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0592"/>
        <w:gridCol w:w="90"/>
      </w:tblGrid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>
            <w:r>
              <w:rPr>
                <w:szCs w:val="15"/>
              </w:rPr>
              <w:t xml:space="preserve"> </w:t>
            </w:r>
          </w:p>
        </w:tc>
      </w:tr>
    </w:tbl>
    <w:tbl>
      <w:tblPr>
        <w:tblStyle w:val="TableStyle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992"/>
        <w:gridCol w:w="5628"/>
        <w:gridCol w:w="2972"/>
        <w:gridCol w:w="91"/>
      </w:tblGrid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>
            <w:pPr>
              <w:wordWrap w:val="0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629BF" w:rsidRDefault="007629BF" w:rsidP="007B0B50">
            <w:pPr>
              <w:wordWrap w:val="0"/>
              <w:jc w:val="center"/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7629BF" w:rsidRDefault="007629BF" w:rsidP="007B0B50">
            <w:pPr>
              <w:wordWrap w:val="0"/>
              <w:jc w:val="center"/>
            </w:pPr>
            <w:r>
              <w:rPr>
                <w:b/>
                <w:sz w:val="21"/>
                <w:szCs w:val="21"/>
              </w:rPr>
              <w:t>Отчет о движении денежных средств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7629BF" w:rsidRDefault="007629BF" w:rsidP="007B0B50">
            <w:pPr>
              <w:wordWrap w:val="0"/>
              <w:jc w:val="center"/>
            </w:pPr>
          </w:p>
        </w:tc>
        <w:tc>
          <w:tcPr>
            <w:tcW w:w="90" w:type="dxa"/>
            <w:shd w:val="clear" w:color="auto" w:fill="auto"/>
            <w:vAlign w:val="center"/>
          </w:tcPr>
          <w:p w:rsidR="007629BF" w:rsidRDefault="007629BF" w:rsidP="007B0B50">
            <w:pPr>
              <w:wordWrap w:val="0"/>
              <w:jc w:val="center"/>
            </w:pPr>
          </w:p>
        </w:tc>
      </w:tr>
    </w:tbl>
    <w:tbl>
      <w:tblPr>
        <w:tblStyle w:val="TableStyle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"/>
        <w:gridCol w:w="1342"/>
        <w:gridCol w:w="655"/>
        <w:gridCol w:w="990"/>
        <w:gridCol w:w="320"/>
        <w:gridCol w:w="990"/>
        <w:gridCol w:w="1661"/>
        <w:gridCol w:w="1661"/>
        <w:gridCol w:w="1006"/>
        <w:gridCol w:w="655"/>
        <w:gridCol w:w="320"/>
        <w:gridCol w:w="320"/>
        <w:gridCol w:w="670"/>
        <w:gridCol w:w="91"/>
      </w:tblGrid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32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64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535" w:type="dxa"/>
            <w:gridSpan w:val="5"/>
            <w:shd w:val="clear" w:color="auto" w:fill="auto"/>
            <w:vAlign w:val="center"/>
          </w:tcPr>
          <w:p w:rsidR="007629BF" w:rsidRDefault="007629BF" w:rsidP="007B0B50">
            <w:pPr>
              <w:jc w:val="center"/>
            </w:pPr>
            <w:r>
              <w:rPr>
                <w:b/>
                <w:sz w:val="18"/>
                <w:szCs w:val="18"/>
              </w:rPr>
              <w:t xml:space="preserve"> за Январь - Декабрь 2023 г.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29BF" w:rsidRDefault="007629BF" w:rsidP="007B0B50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Коды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>
            <w:pPr>
              <w:wordWrap w:val="0"/>
            </w:pPr>
            <w:r>
              <w:rPr>
                <w:szCs w:val="15"/>
              </w:rPr>
              <w:t xml:space="preserve"> </w:t>
            </w: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32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64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7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7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63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2625" w:type="dxa"/>
            <w:gridSpan w:val="2"/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7"/>
                <w:szCs w:val="17"/>
              </w:rPr>
              <w:t>Форма по ОКУД</w:t>
            </w:r>
          </w:p>
        </w:tc>
        <w:tc>
          <w:tcPr>
            <w:tcW w:w="1935" w:type="dxa"/>
            <w:gridSpan w:val="4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629BF" w:rsidRDefault="007629BF" w:rsidP="007B0B50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0710005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>
            <w:pPr>
              <w:wordWrap w:val="0"/>
            </w:pP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32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64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7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7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63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2625" w:type="dxa"/>
            <w:gridSpan w:val="2"/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7"/>
                <w:szCs w:val="17"/>
              </w:rPr>
              <w:t>Дата (число, месяц, год)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29BF" w:rsidRDefault="007629BF" w:rsidP="007B0B50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31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29BF" w:rsidRDefault="007629BF" w:rsidP="007B0B50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629BF" w:rsidRDefault="007629BF" w:rsidP="007B0B50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>
            <w:pPr>
              <w:wordWrap w:val="0"/>
            </w:pP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320" w:type="dxa"/>
            <w:shd w:val="clear" w:color="auto" w:fill="auto"/>
            <w:vAlign w:val="bottom"/>
          </w:tcPr>
          <w:p w:rsidR="007629BF" w:rsidRDefault="007629BF" w:rsidP="007B0B50">
            <w:r>
              <w:rPr>
                <w:sz w:val="17"/>
                <w:szCs w:val="17"/>
              </w:rPr>
              <w:t>Организация</w:t>
            </w:r>
          </w:p>
        </w:tc>
        <w:tc>
          <w:tcPr>
            <w:tcW w:w="618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b/>
                <w:sz w:val="17"/>
                <w:szCs w:val="17"/>
              </w:rPr>
              <w:t>Ордена Трудового Красного Знамени Федеральное государственное унитарное предприятие "Российские сети вещания и оповещения"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629BF" w:rsidRDefault="007629BF" w:rsidP="007B0B50">
            <w:pPr>
              <w:jc w:val="right"/>
            </w:pPr>
            <w:r>
              <w:rPr>
                <w:sz w:val="17"/>
                <w:szCs w:val="17"/>
              </w:rPr>
              <w:t>по ОКПО</w:t>
            </w:r>
          </w:p>
        </w:tc>
        <w:tc>
          <w:tcPr>
            <w:tcW w:w="1935" w:type="dxa"/>
            <w:gridSpan w:val="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629BF" w:rsidRDefault="007629BF" w:rsidP="007B0B50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01134108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>
            <w:pPr>
              <w:wordWrap w:val="0"/>
            </w:pP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4230" w:type="dxa"/>
            <w:gridSpan w:val="5"/>
            <w:shd w:val="clear" w:color="auto" w:fill="auto"/>
            <w:vAlign w:val="center"/>
          </w:tcPr>
          <w:p w:rsidR="007629BF" w:rsidRDefault="007629BF" w:rsidP="007B0B50">
            <w:r>
              <w:rPr>
                <w:sz w:val="17"/>
                <w:szCs w:val="17"/>
              </w:rPr>
              <w:t>Идентификационный номер налогоплательщика</w:t>
            </w:r>
          </w:p>
        </w:tc>
        <w:tc>
          <w:tcPr>
            <w:tcW w:w="163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63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90" w:type="dxa"/>
            <w:shd w:val="clear" w:color="auto" w:fill="auto"/>
            <w:vAlign w:val="center"/>
          </w:tcPr>
          <w:p w:rsidR="007629BF" w:rsidRDefault="007629BF" w:rsidP="007B0B50">
            <w:pPr>
              <w:jc w:val="right"/>
            </w:pPr>
            <w:r>
              <w:rPr>
                <w:sz w:val="17"/>
                <w:szCs w:val="17"/>
              </w:rPr>
              <w:t>ИНН</w:t>
            </w:r>
          </w:p>
        </w:tc>
        <w:tc>
          <w:tcPr>
            <w:tcW w:w="1935" w:type="dxa"/>
            <w:gridSpan w:val="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629BF" w:rsidRDefault="007629BF" w:rsidP="007B0B50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7712005121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>
            <w:pPr>
              <w:wordWrap w:val="0"/>
            </w:pP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65" w:type="dxa"/>
            <w:gridSpan w:val="2"/>
            <w:shd w:val="clear" w:color="auto" w:fill="auto"/>
            <w:vAlign w:val="bottom"/>
          </w:tcPr>
          <w:p w:rsidR="007629BF" w:rsidRDefault="007629BF" w:rsidP="007B0B50">
            <w:r>
              <w:rPr>
                <w:sz w:val="17"/>
                <w:szCs w:val="17"/>
              </w:rPr>
              <w:t>Вид экономической</w:t>
            </w:r>
          </w:p>
          <w:p w:rsidR="007629BF" w:rsidRDefault="007629BF" w:rsidP="007B0B50">
            <w:r>
              <w:rPr>
                <w:sz w:val="17"/>
                <w:szCs w:val="17"/>
              </w:rPr>
              <w:t>деятельности</w:t>
            </w:r>
          </w:p>
        </w:tc>
        <w:tc>
          <w:tcPr>
            <w:tcW w:w="553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b/>
                <w:sz w:val="17"/>
                <w:szCs w:val="17"/>
              </w:rPr>
              <w:t>Деятельность в области связи на базе проводных технологий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629BF" w:rsidRDefault="007629BF" w:rsidP="007B0B50">
            <w:pPr>
              <w:jc w:val="right"/>
            </w:pPr>
            <w:r>
              <w:rPr>
                <w:sz w:val="17"/>
                <w:szCs w:val="17"/>
              </w:rPr>
              <w:t>по</w:t>
            </w:r>
          </w:p>
          <w:p w:rsidR="007629BF" w:rsidRDefault="007629BF" w:rsidP="007B0B50">
            <w:pPr>
              <w:jc w:val="right"/>
            </w:pPr>
            <w:r>
              <w:rPr>
                <w:sz w:val="17"/>
                <w:szCs w:val="17"/>
              </w:rPr>
              <w:t>ОКВЭД 2</w:t>
            </w:r>
          </w:p>
        </w:tc>
        <w:tc>
          <w:tcPr>
            <w:tcW w:w="1935" w:type="dxa"/>
            <w:gridSpan w:val="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629BF" w:rsidRDefault="007629BF" w:rsidP="007B0B50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61.1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>
            <w:pPr>
              <w:wordWrap w:val="0"/>
            </w:pP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865" w:type="dxa"/>
            <w:gridSpan w:val="6"/>
            <w:shd w:val="clear" w:color="auto" w:fill="auto"/>
            <w:vAlign w:val="bottom"/>
          </w:tcPr>
          <w:p w:rsidR="007629BF" w:rsidRDefault="007629BF" w:rsidP="007B0B50">
            <w:r>
              <w:rPr>
                <w:sz w:val="17"/>
                <w:szCs w:val="17"/>
              </w:rPr>
              <w:t>Организационно-правовая форма / форма собственности</w:t>
            </w:r>
          </w:p>
        </w:tc>
        <w:tc>
          <w:tcPr>
            <w:tcW w:w="163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60" w:type="dxa"/>
            <w:gridSpan w:val="2"/>
            <w:vMerge w:val="restart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29BF" w:rsidRDefault="007629BF" w:rsidP="007B0B50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65241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7629BF" w:rsidRDefault="007629BF" w:rsidP="007B0B50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>
            <w:pPr>
              <w:wordWrap w:val="0"/>
            </w:pP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294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b/>
                <w:sz w:val="17"/>
                <w:szCs w:val="17"/>
              </w:rPr>
              <w:t>Федеральные государственные унитарные предприятия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7"/>
                <w:szCs w:val="17"/>
              </w:rPr>
              <w:t xml:space="preserve">  /</w:t>
            </w:r>
          </w:p>
        </w:tc>
        <w:tc>
          <w:tcPr>
            <w:tcW w:w="261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b/>
                <w:sz w:val="17"/>
                <w:szCs w:val="17"/>
              </w:rPr>
              <w:t>унитарная</w:t>
            </w: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7"/>
                <w:szCs w:val="17"/>
              </w:rPr>
              <w:t>по ОКОПФ / ОКФС</w:t>
            </w:r>
          </w:p>
        </w:tc>
        <w:tc>
          <w:tcPr>
            <w:tcW w:w="960" w:type="dxa"/>
            <w:gridSpan w:val="2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7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>
            <w:pPr>
              <w:wordWrap w:val="0"/>
            </w:pP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65" w:type="dxa"/>
            <w:gridSpan w:val="2"/>
            <w:shd w:val="clear" w:color="auto" w:fill="auto"/>
            <w:vAlign w:val="bottom"/>
          </w:tcPr>
          <w:p w:rsidR="007629BF" w:rsidRDefault="007629BF" w:rsidP="007B0B50">
            <w:r>
              <w:rPr>
                <w:sz w:val="17"/>
                <w:szCs w:val="17"/>
              </w:rPr>
              <w:t>Единица измерения:</w:t>
            </w:r>
          </w:p>
        </w:tc>
        <w:tc>
          <w:tcPr>
            <w:tcW w:w="2265" w:type="dxa"/>
            <w:gridSpan w:val="3"/>
            <w:shd w:val="clear" w:color="auto" w:fill="auto"/>
            <w:vAlign w:val="bottom"/>
          </w:tcPr>
          <w:p w:rsidR="007629BF" w:rsidRDefault="007629BF" w:rsidP="007B0B50">
            <w:r>
              <w:rPr>
                <w:sz w:val="17"/>
                <w:szCs w:val="17"/>
              </w:rPr>
              <w:t>в тыс. рублей</w:t>
            </w:r>
          </w:p>
        </w:tc>
        <w:tc>
          <w:tcPr>
            <w:tcW w:w="163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63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90" w:type="dxa"/>
            <w:shd w:val="clear" w:color="auto" w:fill="auto"/>
            <w:vAlign w:val="center"/>
          </w:tcPr>
          <w:p w:rsidR="007629BF" w:rsidRDefault="007629BF" w:rsidP="007B0B50">
            <w:pPr>
              <w:jc w:val="right"/>
            </w:pPr>
            <w:r>
              <w:rPr>
                <w:sz w:val="17"/>
                <w:szCs w:val="17"/>
              </w:rPr>
              <w:t>по ОКЕИ</w:t>
            </w:r>
          </w:p>
        </w:tc>
        <w:tc>
          <w:tcPr>
            <w:tcW w:w="1935" w:type="dxa"/>
            <w:gridSpan w:val="4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wordWrap w:val="0"/>
              <w:jc w:val="center"/>
            </w:pPr>
            <w:r>
              <w:rPr>
                <w:b/>
                <w:sz w:val="17"/>
                <w:szCs w:val="17"/>
              </w:rPr>
              <w:t>384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>
            <w:pPr>
              <w:wordWrap w:val="0"/>
            </w:pPr>
          </w:p>
        </w:tc>
      </w:tr>
    </w:tbl>
    <w:tbl>
      <w:tblPr>
        <w:tblStyle w:val="TableStyle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0592"/>
        <w:gridCol w:w="90"/>
      </w:tblGrid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</w:tbl>
    <w:tbl>
      <w:tblPr>
        <w:tblStyle w:val="TableStyle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97"/>
        <w:gridCol w:w="318"/>
        <w:gridCol w:w="5402"/>
        <w:gridCol w:w="666"/>
        <w:gridCol w:w="2012"/>
        <w:gridCol w:w="1997"/>
        <w:gridCol w:w="91"/>
      </w:tblGrid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29BF" w:rsidRDefault="007629BF" w:rsidP="007B0B50">
            <w:pPr>
              <w:jc w:val="center"/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29BF" w:rsidRDefault="007629BF" w:rsidP="007B0B50">
            <w:pPr>
              <w:jc w:val="center"/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199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29BF" w:rsidRDefault="007629BF" w:rsidP="007B0B50">
            <w:pPr>
              <w:jc w:val="center"/>
            </w:pPr>
            <w:r>
              <w:rPr>
                <w:sz w:val="17"/>
                <w:szCs w:val="17"/>
              </w:rPr>
              <w:t>За Январь - Декабрь 2023 г.</w:t>
            </w:r>
          </w:p>
        </w:tc>
        <w:tc>
          <w:tcPr>
            <w:tcW w:w="1980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29BF" w:rsidRDefault="007629BF" w:rsidP="007B0B50">
            <w:pPr>
              <w:jc w:val="center"/>
            </w:pPr>
            <w:r>
              <w:rPr>
                <w:sz w:val="17"/>
                <w:szCs w:val="17"/>
              </w:rPr>
              <w:t>За Январь - Декабрь 2022 г.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>
            <w:r>
              <w:rPr>
                <w:szCs w:val="15"/>
              </w:rPr>
              <w:t xml:space="preserve"> </w:t>
            </w: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67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b/>
                <w:sz w:val="19"/>
                <w:szCs w:val="19"/>
              </w:rPr>
              <w:t>Денежные потоки от текущих операций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</w:p>
        </w:tc>
        <w:tc>
          <w:tcPr>
            <w:tcW w:w="1995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67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Поступления - всего</w:t>
            </w:r>
          </w:p>
        </w:tc>
        <w:tc>
          <w:tcPr>
            <w:tcW w:w="6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4110</w:t>
            </w:r>
          </w:p>
        </w:tc>
        <w:tc>
          <w:tcPr>
            <w:tcW w:w="199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5 802 758</w:t>
            </w:r>
          </w:p>
        </w:tc>
        <w:tc>
          <w:tcPr>
            <w:tcW w:w="19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4 260 508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left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в том числе: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от продажи продукции, товаров, работ и услуг</w:t>
            </w:r>
          </w:p>
        </w:tc>
        <w:tc>
          <w:tcPr>
            <w:tcW w:w="6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4111</w:t>
            </w:r>
          </w:p>
        </w:tc>
        <w:tc>
          <w:tcPr>
            <w:tcW w:w="199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4 067 044</w:t>
            </w:r>
          </w:p>
        </w:tc>
        <w:tc>
          <w:tcPr>
            <w:tcW w:w="19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3 649 051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арендных платежей, лицензионных платежей, роялти,</w:t>
            </w:r>
          </w:p>
          <w:p w:rsidR="007629BF" w:rsidRDefault="007629BF" w:rsidP="007B0B50">
            <w:r>
              <w:rPr>
                <w:sz w:val="19"/>
                <w:szCs w:val="19"/>
              </w:rPr>
              <w:t>комиссионных и иных аналогичных платежей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4112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141 159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271 613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от перепродажи финансовых вложений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4113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прочие поступления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4119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1 594 555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339 844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Платежи - всего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4120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(5 762 973)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(3 867 808)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в том числе: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поставщикам (подрядчикам) за сырье, материалы, работы, услуги</w:t>
            </w:r>
          </w:p>
        </w:tc>
        <w:tc>
          <w:tcPr>
            <w:tcW w:w="6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4121</w:t>
            </w:r>
          </w:p>
        </w:tc>
        <w:tc>
          <w:tcPr>
            <w:tcW w:w="199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(1 382 931)</w:t>
            </w:r>
          </w:p>
        </w:tc>
        <w:tc>
          <w:tcPr>
            <w:tcW w:w="19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(1 185 335)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в связи с оплатой труда работников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4122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(2 353 915)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(2 155 931)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процентов по долговым обязательствам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4123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налога на прибыль организаций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4124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(112 704)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(75 249)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center"/>
          </w:tcPr>
          <w:p w:rsidR="007629BF" w:rsidRDefault="007629BF" w:rsidP="007B0B50">
            <w:pPr>
              <w:wordWrap w:val="0"/>
              <w:jc w:val="center"/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7629BF" w:rsidRDefault="007629BF" w:rsidP="007B0B50">
            <w:pPr>
              <w:wordWrap w:val="0"/>
              <w:jc w:val="center"/>
            </w:pPr>
          </w:p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прочие налоги и сборы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4125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(83 377)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(71 615)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прочие платежи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4129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(1 830 046)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(379 678)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Сальдо денежных потоков от текущих операций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4100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39 785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392 700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67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b/>
                <w:sz w:val="19"/>
                <w:szCs w:val="19"/>
              </w:rPr>
              <w:t>Денежные потоки от инвестиционных операций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67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Поступления - всего</w:t>
            </w:r>
          </w:p>
        </w:tc>
        <w:tc>
          <w:tcPr>
            <w:tcW w:w="6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4210</w:t>
            </w:r>
          </w:p>
        </w:tc>
        <w:tc>
          <w:tcPr>
            <w:tcW w:w="199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6 968</w:t>
            </w:r>
          </w:p>
        </w:tc>
        <w:tc>
          <w:tcPr>
            <w:tcW w:w="19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в том числе: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 xml:space="preserve">от продажи </w:t>
            </w:r>
            <w:proofErr w:type="spellStart"/>
            <w:r>
              <w:rPr>
                <w:sz w:val="19"/>
                <w:szCs w:val="19"/>
              </w:rPr>
              <w:t>внеоборотных</w:t>
            </w:r>
            <w:proofErr w:type="spellEnd"/>
            <w:r>
              <w:rPr>
                <w:sz w:val="19"/>
                <w:szCs w:val="19"/>
              </w:rPr>
              <w:t xml:space="preserve"> активов (кроме финансовых вложений)</w:t>
            </w:r>
          </w:p>
        </w:tc>
        <w:tc>
          <w:tcPr>
            <w:tcW w:w="6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4211</w:t>
            </w:r>
          </w:p>
        </w:tc>
        <w:tc>
          <w:tcPr>
            <w:tcW w:w="199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6 968</w:t>
            </w:r>
          </w:p>
        </w:tc>
        <w:tc>
          <w:tcPr>
            <w:tcW w:w="19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от продажи акций других организаций (долей участия)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4212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от возврата предоставленных займов, от продажи долговых ценных бумаг (прав требования денежных средств к другим лицам)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4213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дивидендов, процентов по долговым финансовым вложениям и аналогичных поступлений от долевого участия в других организациях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4214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прочие поступления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4219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Платежи - всего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4220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(79 838)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(69 940)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в том числе: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 xml:space="preserve">в связи с приобретением, созданием, модернизацией, реконструкцией и подготовкой к использованию </w:t>
            </w:r>
            <w:proofErr w:type="spellStart"/>
            <w:r>
              <w:rPr>
                <w:sz w:val="19"/>
                <w:szCs w:val="19"/>
              </w:rPr>
              <w:t>внеоборотных</w:t>
            </w:r>
            <w:proofErr w:type="spellEnd"/>
            <w:r>
              <w:rPr>
                <w:sz w:val="19"/>
                <w:szCs w:val="19"/>
              </w:rPr>
              <w:t xml:space="preserve"> активов</w:t>
            </w:r>
          </w:p>
        </w:tc>
        <w:tc>
          <w:tcPr>
            <w:tcW w:w="6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4221</w:t>
            </w:r>
          </w:p>
        </w:tc>
        <w:tc>
          <w:tcPr>
            <w:tcW w:w="199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(79 838)</w:t>
            </w:r>
          </w:p>
        </w:tc>
        <w:tc>
          <w:tcPr>
            <w:tcW w:w="19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(69 940)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в связи с приобретением акций других организаций (долей участия)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4222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в связи с приобретением долговых ценных бумаг (прав требования денежных средств к другим лицам), предоставление займов другим лицам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4223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процентов по долговым обязательствам, включаемым в стоимость инвестиционного актива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4224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прочие платежи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4229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Сальдо денежных потоков от инвестиционных операций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4200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(72 870)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(69 940)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</w:tbl>
    <w:tbl>
      <w:tblPr>
        <w:tblStyle w:val="TableStyle5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0592"/>
        <w:gridCol w:w="90"/>
      </w:tblGrid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>
            <w:r>
              <w:rPr>
                <w:szCs w:val="15"/>
              </w:rPr>
              <w:t xml:space="preserve"> </w:t>
            </w: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>
            <w:r>
              <w:rPr>
                <w:szCs w:val="15"/>
              </w:rPr>
              <w:t xml:space="preserve"> </w:t>
            </w: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</w:tbl>
    <w:p w:rsidR="007629BF" w:rsidRDefault="007629BF" w:rsidP="007629BF">
      <w:r>
        <w:br w:type="page"/>
      </w:r>
    </w:p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0682"/>
      </w:tblGrid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center"/>
          </w:tcPr>
          <w:p w:rsidR="007629BF" w:rsidRDefault="007629BF" w:rsidP="007B0B50">
            <w:pPr>
              <w:jc w:val="right"/>
            </w:pPr>
            <w:r>
              <w:rPr>
                <w:szCs w:val="15"/>
              </w:rPr>
              <w:t>Форма 0710005 с.2</w:t>
            </w:r>
          </w:p>
        </w:tc>
      </w:tr>
    </w:tbl>
    <w:tbl>
      <w:tblPr>
        <w:tblStyle w:val="TableStyle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"/>
        <w:gridCol w:w="198"/>
        <w:gridCol w:w="320"/>
        <w:gridCol w:w="5445"/>
        <w:gridCol w:w="671"/>
        <w:gridCol w:w="2028"/>
        <w:gridCol w:w="2013"/>
      </w:tblGrid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29BF" w:rsidRDefault="007629BF" w:rsidP="007B0B50">
            <w:pPr>
              <w:jc w:val="center"/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29BF" w:rsidRDefault="007629BF" w:rsidP="007B0B50">
            <w:pPr>
              <w:jc w:val="center"/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199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29BF" w:rsidRDefault="007629BF" w:rsidP="007B0B50">
            <w:pPr>
              <w:jc w:val="center"/>
            </w:pPr>
            <w:r>
              <w:rPr>
                <w:sz w:val="17"/>
                <w:szCs w:val="17"/>
              </w:rPr>
              <w:t>За Январь - Декабрь 2023 г.</w:t>
            </w:r>
          </w:p>
        </w:tc>
        <w:tc>
          <w:tcPr>
            <w:tcW w:w="1980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29BF" w:rsidRDefault="007629BF" w:rsidP="007B0B50">
            <w:pPr>
              <w:jc w:val="center"/>
            </w:pPr>
            <w:r>
              <w:rPr>
                <w:sz w:val="17"/>
                <w:szCs w:val="17"/>
              </w:rPr>
              <w:t>За Январь - Декабрь 2022 г.</w:t>
            </w: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67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b/>
                <w:sz w:val="19"/>
                <w:szCs w:val="19"/>
              </w:rPr>
              <w:t>Денежные потоки от финансовых операций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</w:p>
        </w:tc>
        <w:tc>
          <w:tcPr>
            <w:tcW w:w="1995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67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Поступления - всего</w:t>
            </w:r>
          </w:p>
        </w:tc>
        <w:tc>
          <w:tcPr>
            <w:tcW w:w="6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4310</w:t>
            </w:r>
          </w:p>
        </w:tc>
        <w:tc>
          <w:tcPr>
            <w:tcW w:w="199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в том числе: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получение кредитов и займов</w:t>
            </w:r>
          </w:p>
        </w:tc>
        <w:tc>
          <w:tcPr>
            <w:tcW w:w="6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4311</w:t>
            </w:r>
          </w:p>
        </w:tc>
        <w:tc>
          <w:tcPr>
            <w:tcW w:w="199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денежных вкладов собственников (участников)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4312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от выпуска акций, увеличения долей участия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4313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от выпуска облигаций, векселей и других долговых ценных бумаг и др.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4314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прочие поступления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4319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Платежи - всего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4320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(37 917)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(25 416)</w:t>
            </w: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в том числе: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собственникам (участникам) в связи с выкупом у них акций (долей участия) организации или их выходом из состава участников</w:t>
            </w:r>
          </w:p>
        </w:tc>
        <w:tc>
          <w:tcPr>
            <w:tcW w:w="6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4321</w:t>
            </w:r>
          </w:p>
        </w:tc>
        <w:tc>
          <w:tcPr>
            <w:tcW w:w="199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на уплату дивидендов и иных платежей по распределению прибыли в пользу собственников (участников)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4322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(17 896)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(14 199)</w:t>
            </w: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в связи с погашением (выкупом) векселей и других долговых ценных бумаг, возврат кредитов и займов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4323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(554)</w:t>
            </w: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3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прочие платежи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4329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(20 021)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(10 663)</w:t>
            </w: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Сальдо денежных потоков от финансовых операций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4300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(37 917)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(25 416)</w:t>
            </w: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b/>
                <w:sz w:val="19"/>
                <w:szCs w:val="19"/>
              </w:rPr>
              <w:t>Сальдо денежных потоков за отчетный период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4400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(71 002)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297 344</w:t>
            </w: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b/>
                <w:sz w:val="19"/>
                <w:szCs w:val="19"/>
              </w:rPr>
              <w:t>Остаток денежных средств  и денежных эквивалентов на начало отчетного периода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4450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651 325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353 981</w:t>
            </w: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b/>
                <w:sz w:val="19"/>
                <w:szCs w:val="19"/>
              </w:rPr>
              <w:t>Остаток денежных средств и денежных эквивалентов на конец отчетного периода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4500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580 323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651 325</w:t>
            </w: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9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5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r>
              <w:rPr>
                <w:sz w:val="19"/>
                <w:szCs w:val="19"/>
              </w:rPr>
              <w:t>Величина влияния изменений курса иностранной валюты по отношению к рублю</w:t>
            </w:r>
          </w:p>
        </w:tc>
        <w:tc>
          <w:tcPr>
            <w:tcW w:w="6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9"/>
                <w:szCs w:val="19"/>
              </w:rPr>
              <w:t>4490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9"/>
                <w:szCs w:val="19"/>
              </w:rPr>
              <w:t>-</w:t>
            </w:r>
          </w:p>
        </w:tc>
      </w:tr>
    </w:tbl>
    <w:tbl>
      <w:tblPr>
        <w:tblStyle w:val="TableStyle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0682"/>
      </w:tblGrid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</w:tr>
    </w:tbl>
    <w:tbl>
      <w:tblPr>
        <w:tblStyle w:val="TableStyle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0592"/>
        <w:gridCol w:w="90"/>
      </w:tblGrid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</w:tbl>
    <w:tbl>
      <w:tblPr>
        <w:tblStyle w:val="TableStyle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420"/>
        <w:gridCol w:w="1073"/>
        <w:gridCol w:w="332"/>
        <w:gridCol w:w="2599"/>
        <w:gridCol w:w="1224"/>
        <w:gridCol w:w="1027"/>
        <w:gridCol w:w="317"/>
        <w:gridCol w:w="2599"/>
        <w:gridCol w:w="91"/>
      </w:tblGrid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410" w:type="dxa"/>
            <w:shd w:val="clear" w:color="auto" w:fill="auto"/>
            <w:vAlign w:val="bottom"/>
          </w:tcPr>
          <w:p w:rsidR="007629BF" w:rsidRDefault="007629BF" w:rsidP="007B0B50">
            <w:pPr>
              <w:jc w:val="right"/>
            </w:pPr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0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30" w:type="dxa"/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</w:p>
        </w:tc>
        <w:tc>
          <w:tcPr>
            <w:tcW w:w="258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b/>
                <w:sz w:val="17"/>
                <w:szCs w:val="17"/>
              </w:rPr>
              <w:t>Алексеев Алексей Иванович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2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258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>
            <w:r>
              <w:rPr>
                <w:szCs w:val="15"/>
              </w:rPr>
              <w:t xml:space="preserve"> </w:t>
            </w:r>
          </w:p>
        </w:tc>
      </w:tr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410" w:type="dxa"/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</w:p>
        </w:tc>
        <w:tc>
          <w:tcPr>
            <w:tcW w:w="1065" w:type="dxa"/>
            <w:shd w:val="clear" w:color="auto" w:fill="auto"/>
          </w:tcPr>
          <w:p w:rsidR="007629BF" w:rsidRDefault="007629BF" w:rsidP="007B0B50">
            <w:pPr>
              <w:wordWrap w:val="0"/>
              <w:jc w:val="center"/>
            </w:pPr>
            <w:r>
              <w:rPr>
                <w:b/>
                <w:sz w:val="13"/>
                <w:szCs w:val="13"/>
              </w:rPr>
              <w:t>(подпись)</w:t>
            </w:r>
          </w:p>
        </w:tc>
        <w:tc>
          <w:tcPr>
            <w:tcW w:w="330" w:type="dxa"/>
            <w:shd w:val="clear" w:color="auto" w:fill="auto"/>
          </w:tcPr>
          <w:p w:rsidR="007629BF" w:rsidRDefault="007629BF" w:rsidP="007B0B50">
            <w:pPr>
              <w:jc w:val="center"/>
            </w:pPr>
          </w:p>
        </w:tc>
        <w:tc>
          <w:tcPr>
            <w:tcW w:w="2580" w:type="dxa"/>
            <w:shd w:val="clear" w:color="auto" w:fill="auto"/>
          </w:tcPr>
          <w:p w:rsidR="007629BF" w:rsidRDefault="007629BF" w:rsidP="007B0B50">
            <w:pPr>
              <w:wordWrap w:val="0"/>
              <w:jc w:val="center"/>
            </w:pPr>
            <w:r>
              <w:rPr>
                <w:b/>
                <w:sz w:val="13"/>
                <w:szCs w:val="13"/>
              </w:rPr>
              <w:t>(расшифровка подписи)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2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315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258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</w:tbl>
    <w:tbl>
      <w:tblPr>
        <w:tblStyle w:val="TableStyle5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0592"/>
        <w:gridCol w:w="90"/>
      </w:tblGrid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</w:tbl>
    <w:tbl>
      <w:tblPr>
        <w:tblStyle w:val="TableStyle6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2287"/>
        <w:gridCol w:w="8305"/>
        <w:gridCol w:w="90"/>
      </w:tblGrid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228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629BF" w:rsidRDefault="007629BF" w:rsidP="007B0B50">
            <w:pPr>
              <w:jc w:val="center"/>
            </w:pPr>
            <w:r>
              <w:rPr>
                <w:sz w:val="17"/>
                <w:szCs w:val="17"/>
              </w:rPr>
              <w:t>28 февраля 2024 г.</w:t>
            </w:r>
          </w:p>
        </w:tc>
        <w:tc>
          <w:tcPr>
            <w:tcW w:w="828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</w:tbl>
    <w:tbl>
      <w:tblPr>
        <w:tblStyle w:val="TableStyle7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0592"/>
        <w:gridCol w:w="90"/>
      </w:tblGrid>
      <w:tr w:rsidR="007629BF" w:rsidTr="007B0B50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10560" w:type="dxa"/>
            <w:shd w:val="clear" w:color="auto" w:fill="auto"/>
            <w:vAlign w:val="bottom"/>
          </w:tcPr>
          <w:p w:rsidR="007629BF" w:rsidRDefault="007629BF" w:rsidP="007B0B50"/>
        </w:tc>
        <w:tc>
          <w:tcPr>
            <w:tcW w:w="90" w:type="dxa"/>
            <w:shd w:val="clear" w:color="auto" w:fill="auto"/>
            <w:vAlign w:val="bottom"/>
          </w:tcPr>
          <w:p w:rsidR="007629BF" w:rsidRDefault="007629BF" w:rsidP="007B0B50"/>
        </w:tc>
      </w:tr>
    </w:tbl>
    <w:p w:rsidR="003922F0" w:rsidRDefault="003922F0">
      <w:bookmarkStart w:id="0" w:name="_GoBack"/>
      <w:bookmarkEnd w:id="0"/>
    </w:p>
    <w:sectPr w:rsidR="003922F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8E"/>
    <w:rsid w:val="003922F0"/>
    <w:rsid w:val="007629BF"/>
    <w:rsid w:val="00F0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8DEE"/>
  <w15:chartTrackingRefBased/>
  <w15:docId w15:val="{309DA3EA-F176-4E81-8C6B-A8890397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629BF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7629BF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7629BF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7629BF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7629BF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7629BF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7629BF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7629BF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Пестерев Игорь Анатольевич</dc:creator>
  <cp:keywords/>
  <dc:description/>
  <cp:lastModifiedBy>Пестерев Игорь Анатольевич</cp:lastModifiedBy>
  <cp:revision>2</cp:revision>
  <dcterms:created xsi:type="dcterms:W3CDTF">2024-04-05T08:45:00Z</dcterms:created>
  <dcterms:modified xsi:type="dcterms:W3CDTF">2024-04-05T08:46:00Z</dcterms:modified>
</cp:coreProperties>
</file>