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E0E65" w:rsidTr="007E0E65">
        <w:trPr>
          <w:cantSplit/>
          <w:trHeight w:val="101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5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0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1723"/>
        <w:gridCol w:w="4968"/>
        <w:gridCol w:w="2506"/>
        <w:gridCol w:w="79"/>
      </w:tblGrid>
      <w:tr w:rsidR="007E0E65" w:rsidTr="007E0E65">
        <w:trPr>
          <w:cantSplit/>
          <w:trHeight w:val="377"/>
        </w:trPr>
        <w:tc>
          <w:tcPr>
            <w:tcW w:w="90" w:type="dxa"/>
            <w:vAlign w:val="bottom"/>
          </w:tcPr>
          <w:p w:rsidR="007E0E65" w:rsidRDefault="007E0E65">
            <w:pPr>
              <w:wordWrap w:val="0"/>
              <w:spacing w:line="240" w:lineRule="auto"/>
            </w:pPr>
          </w:p>
        </w:tc>
        <w:tc>
          <w:tcPr>
            <w:tcW w:w="1980" w:type="dxa"/>
            <w:vAlign w:val="center"/>
          </w:tcPr>
          <w:p w:rsidR="007E0E65" w:rsidRDefault="007E0E65">
            <w:pPr>
              <w:wordWrap w:val="0"/>
              <w:spacing w:line="240" w:lineRule="auto"/>
              <w:jc w:val="center"/>
            </w:pPr>
          </w:p>
        </w:tc>
        <w:tc>
          <w:tcPr>
            <w:tcW w:w="5685" w:type="dxa"/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21"/>
                <w:szCs w:val="21"/>
              </w:rPr>
              <w:t>Отчет о финансовых результатах</w:t>
            </w:r>
          </w:p>
        </w:tc>
        <w:tc>
          <w:tcPr>
            <w:tcW w:w="2880" w:type="dxa"/>
            <w:vAlign w:val="center"/>
          </w:tcPr>
          <w:p w:rsidR="007E0E65" w:rsidRDefault="007E0E65">
            <w:pPr>
              <w:wordWrap w:val="0"/>
              <w:spacing w:line="240" w:lineRule="auto"/>
              <w:jc w:val="center"/>
            </w:pPr>
          </w:p>
        </w:tc>
        <w:tc>
          <w:tcPr>
            <w:tcW w:w="90" w:type="dxa"/>
            <w:vAlign w:val="center"/>
          </w:tcPr>
          <w:p w:rsidR="007E0E65" w:rsidRDefault="007E0E65">
            <w:pPr>
              <w:wordWrap w:val="0"/>
              <w:spacing w:line="240" w:lineRule="auto"/>
              <w:jc w:val="center"/>
            </w:pP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74"/>
        <w:gridCol w:w="1269"/>
        <w:gridCol w:w="549"/>
        <w:gridCol w:w="863"/>
        <w:gridCol w:w="291"/>
        <w:gridCol w:w="871"/>
        <w:gridCol w:w="1421"/>
        <w:gridCol w:w="1377"/>
        <w:gridCol w:w="969"/>
        <w:gridCol w:w="558"/>
        <w:gridCol w:w="260"/>
        <w:gridCol w:w="254"/>
        <w:gridCol w:w="523"/>
        <w:gridCol w:w="76"/>
      </w:tblGrid>
      <w:tr w:rsidR="007E0E65" w:rsidTr="007E0E65">
        <w:trPr>
          <w:cantSplit/>
          <w:trHeight w:val="261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32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6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5640" w:type="dxa"/>
            <w:gridSpan w:val="5"/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8"/>
                <w:szCs w:val="18"/>
              </w:rPr>
              <w:t xml:space="preserve"> за Январь - Декабрь 2023 г.</w:t>
            </w:r>
          </w:p>
        </w:tc>
        <w:tc>
          <w:tcPr>
            <w:tcW w:w="10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Коды</w:t>
            </w:r>
          </w:p>
        </w:tc>
        <w:tc>
          <w:tcPr>
            <w:tcW w:w="90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7E0E65" w:rsidTr="007E0E65">
        <w:trPr>
          <w:cantSplit/>
          <w:trHeight w:val="290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32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6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0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31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2730" w:type="dxa"/>
            <w:gridSpan w:val="2"/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Форма по ОКУД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0710002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  <w:trHeight w:val="392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32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6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0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31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2730" w:type="dxa"/>
            <w:gridSpan w:val="2"/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Дата (число, месяц, год)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31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2023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320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Организация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b/>
                <w:sz w:val="17"/>
                <w:szCs w:val="17"/>
              </w:rPr>
              <w:t>Ордена Трудового Красного Знамени Федеральное государственное унитарное предприятие "Российские сети вещания и оповещения"</w:t>
            </w:r>
          </w:p>
        </w:tc>
        <w:tc>
          <w:tcPr>
            <w:tcW w:w="1065" w:type="dxa"/>
            <w:vAlign w:val="center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по ОКПО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01134108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  <w:trHeight w:val="392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4290" w:type="dxa"/>
            <w:gridSpan w:val="5"/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Идентификационный номер налогоплательщика</w:t>
            </w: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65" w:type="dxa"/>
            <w:vAlign w:val="center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ИНН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wordWrap w:val="0"/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7712005121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80" w:type="dxa"/>
            <w:gridSpan w:val="2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Вид экономической</w:t>
            </w:r>
          </w:p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деятельности</w:t>
            </w:r>
          </w:p>
        </w:tc>
        <w:tc>
          <w:tcPr>
            <w:tcW w:w="564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b/>
                <w:sz w:val="17"/>
                <w:szCs w:val="17"/>
              </w:rPr>
              <w:t>Деятельность в области связи на базе проводных технологий</w:t>
            </w:r>
          </w:p>
        </w:tc>
        <w:tc>
          <w:tcPr>
            <w:tcW w:w="1065" w:type="dxa"/>
            <w:vAlign w:val="center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по</w:t>
            </w:r>
          </w:p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ОКВЭД 2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61.1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  <w:trHeight w:val="232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5955" w:type="dxa"/>
            <w:gridSpan w:val="6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Организационно-правовая форма / форма собственности</w:t>
            </w: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65241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b/>
                <w:sz w:val="17"/>
                <w:szCs w:val="17"/>
              </w:rPr>
              <w:t>Федеральные государственные унитарные предприятия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7"/>
                <w:szCs w:val="17"/>
              </w:rPr>
              <w:t xml:space="preserve">  /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b/>
                <w:sz w:val="17"/>
                <w:szCs w:val="17"/>
              </w:rPr>
              <w:t>унитарная</w:t>
            </w:r>
          </w:p>
        </w:tc>
        <w:tc>
          <w:tcPr>
            <w:tcW w:w="2730" w:type="dxa"/>
            <w:gridSpan w:val="2"/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по ОКОПФ / ОКФС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  <w:trHeight w:val="290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80" w:type="dxa"/>
            <w:gridSpan w:val="2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Единица измерения:</w:t>
            </w:r>
          </w:p>
        </w:tc>
        <w:tc>
          <w:tcPr>
            <w:tcW w:w="2310" w:type="dxa"/>
            <w:gridSpan w:val="3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7"/>
                <w:szCs w:val="17"/>
              </w:rPr>
              <w:t>в тыс. рублей</w:t>
            </w: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66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65" w:type="dxa"/>
            <w:vAlign w:val="center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по ОКЕИ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b/>
                <w:sz w:val="17"/>
                <w:szCs w:val="17"/>
              </w:rPr>
              <w:t>384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5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78"/>
        <w:gridCol w:w="171"/>
        <w:gridCol w:w="1882"/>
        <w:gridCol w:w="7224"/>
      </w:tblGrid>
      <w:tr w:rsidR="007E0E65" w:rsidTr="007E0E65">
        <w:trPr>
          <w:cantSplit/>
          <w:trHeight w:val="304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21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8295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</w:tbl>
    <w:tbl>
      <w:tblPr>
        <w:tblStyle w:val="TableStyle5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E0E65" w:rsidTr="007E0E65">
        <w:trPr>
          <w:cantSplit/>
          <w:trHeight w:val="72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056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</w:tbl>
    <w:tbl>
      <w:tblPr>
        <w:tblStyle w:val="TableStyle6"/>
        <w:tblW w:w="5000" w:type="pct"/>
        <w:tblInd w:w="0" w:type="dxa"/>
        <w:tblLook w:val="04A0" w:firstRow="1" w:lastRow="0" w:firstColumn="1" w:lastColumn="0" w:noHBand="0" w:noVBand="1"/>
      </w:tblPr>
      <w:tblGrid>
        <w:gridCol w:w="70"/>
        <w:gridCol w:w="155"/>
        <w:gridCol w:w="1152"/>
        <w:gridCol w:w="155"/>
        <w:gridCol w:w="3813"/>
        <w:gridCol w:w="713"/>
        <w:gridCol w:w="1611"/>
        <w:gridCol w:w="1611"/>
        <w:gridCol w:w="75"/>
      </w:tblGrid>
      <w:tr w:rsidR="007E0E65" w:rsidTr="007E0E65">
        <w:trPr>
          <w:cantSplit/>
          <w:trHeight w:val="667"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Пояснения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7"/>
                <w:szCs w:val="17"/>
              </w:rPr>
              <w:t>За Январь - Декабрь 2023 г.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7"/>
                <w:szCs w:val="17"/>
              </w:rPr>
              <w:t>За Январь - Декабрь 2022 г.</w:t>
            </w:r>
          </w:p>
        </w:tc>
        <w:tc>
          <w:tcPr>
            <w:tcW w:w="90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Выручка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3 951 649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3 913 535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Себестоимость продаж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(1 740 539)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(1 595 066)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Валовая прибыль (убыток)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2 211 110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2 318 469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Коммерческие расходы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2210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(27 711)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(23 949)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2220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(2 029 218)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(1 981 488)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154 181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313 032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47 815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27 616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(4 771)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(4 770)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320 763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185 970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(419 015)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(386 878)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98 973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134 970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2410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(83 893)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(106 412)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7E0E65" w:rsidRDefault="007E0E65">
            <w:pPr>
              <w:spacing w:line="240" w:lineRule="auto"/>
              <w:jc w:val="right"/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right"/>
            </w:pP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текущий налог на прибыль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2411</w:t>
            </w:r>
          </w:p>
        </w:tc>
        <w:tc>
          <w:tcPr>
            <w:tcW w:w="181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(83 930)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(107 869)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1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отложенный налог на прибыль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2412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1 457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0E65" w:rsidRDefault="007E0E65">
            <w:pPr>
              <w:spacing w:line="240" w:lineRule="auto"/>
              <w:jc w:val="center"/>
            </w:pP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Прочее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2460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(28)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  <w:tr w:rsidR="007E0E65" w:rsidTr="007E0E65">
        <w:trPr>
          <w:cantSplit/>
        </w:trPr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95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E0E65" w:rsidRDefault="007E0E65">
            <w:pPr>
              <w:spacing w:line="240" w:lineRule="auto"/>
            </w:pPr>
          </w:p>
        </w:tc>
        <w:tc>
          <w:tcPr>
            <w:tcW w:w="44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E0E65" w:rsidRDefault="007E0E65">
            <w:pPr>
              <w:spacing w:line="240" w:lineRule="auto"/>
            </w:pPr>
            <w:r>
              <w:rPr>
                <w:sz w:val="18"/>
                <w:szCs w:val="18"/>
              </w:rPr>
              <w:t>Чистая прибыль (убыток)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0E65" w:rsidRDefault="007E0E65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15 080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7E0E65" w:rsidRDefault="007E0E65">
            <w:pPr>
              <w:spacing w:line="240" w:lineRule="auto"/>
              <w:jc w:val="right"/>
            </w:pPr>
            <w:r>
              <w:rPr>
                <w:sz w:val="17"/>
                <w:szCs w:val="17"/>
              </w:rPr>
              <w:t>28 530</w:t>
            </w:r>
          </w:p>
        </w:tc>
        <w:tc>
          <w:tcPr>
            <w:tcW w:w="90" w:type="dxa"/>
            <w:vAlign w:val="bottom"/>
          </w:tcPr>
          <w:p w:rsidR="007E0E65" w:rsidRDefault="007E0E65">
            <w:pPr>
              <w:spacing w:line="240" w:lineRule="auto"/>
            </w:pPr>
          </w:p>
        </w:tc>
      </w:tr>
    </w:tbl>
    <w:tbl>
      <w:tblPr>
        <w:tblStyle w:val="TableStyle7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7E0E65" w:rsidTr="0025240A">
        <w:trPr>
          <w:cantSplit/>
        </w:trPr>
        <w:tc>
          <w:tcPr>
            <w:tcW w:w="79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7E0E65" w:rsidRDefault="007E0E65">
            <w:pPr>
              <w:spacing w:line="240" w:lineRule="auto"/>
            </w:pPr>
            <w:bookmarkStart w:id="0" w:name="_GoBack"/>
            <w:bookmarkEnd w:id="0"/>
          </w:p>
        </w:tc>
        <w:tc>
          <w:tcPr>
            <w:tcW w:w="79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7E0E65" w:rsidTr="0025240A">
        <w:trPr>
          <w:cantSplit/>
        </w:trPr>
        <w:tc>
          <w:tcPr>
            <w:tcW w:w="79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7E0E65" w:rsidRDefault="007E0E65">
            <w:pPr>
              <w:spacing w:line="240" w:lineRule="auto"/>
            </w:pPr>
          </w:p>
          <w:p w:rsidR="00D13773" w:rsidRDefault="00D13773">
            <w:pPr>
              <w:spacing w:line="240" w:lineRule="auto"/>
            </w:pPr>
          </w:p>
          <w:p w:rsidR="00D13773" w:rsidRDefault="00D13773">
            <w:pPr>
              <w:spacing w:line="240" w:lineRule="auto"/>
            </w:pPr>
          </w:p>
          <w:p w:rsidR="00D13773" w:rsidRDefault="00D13773">
            <w:pPr>
              <w:spacing w:line="240" w:lineRule="auto"/>
            </w:pPr>
          </w:p>
          <w:tbl>
            <w:tblPr>
              <w:tblStyle w:val="TableStyle0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8"/>
              <w:gridCol w:w="9119"/>
            </w:tblGrid>
            <w:tr w:rsidR="00D13773" w:rsidTr="008D247D">
              <w:trPr>
                <w:cantSplit/>
                <w:trHeight w:val="421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0560" w:type="dxa"/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Cs w:val="15"/>
                    </w:rPr>
                    <w:t>Форма 0710002 с.2</w:t>
                  </w:r>
                </w:p>
              </w:tc>
            </w:tr>
          </w:tbl>
          <w:tbl>
            <w:tblPr>
              <w:tblStyle w:val="TableStyle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3"/>
              <w:gridCol w:w="156"/>
              <w:gridCol w:w="1154"/>
              <w:gridCol w:w="3946"/>
              <w:gridCol w:w="716"/>
              <w:gridCol w:w="1573"/>
              <w:gridCol w:w="1573"/>
            </w:tblGrid>
            <w:tr w:rsidR="00D13773" w:rsidTr="008D247D">
              <w:trPr>
                <w:cantSplit/>
                <w:trHeight w:val="667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Пояснения</w:t>
                  </w: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За Январь - Декабрь 2023 г.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7"/>
                      <w:szCs w:val="17"/>
                    </w:rPr>
                    <w:t>За Январь - Декабрь 2022 г.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</w:p>
              </w:tc>
              <w:tc>
                <w:tcPr>
                  <w:tcW w:w="466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r>
                    <w:rPr>
                      <w:sz w:val="18"/>
                      <w:szCs w:val="18"/>
                    </w:rPr>
                    <w:t xml:space="preserve">Результат от переоценки </w:t>
                  </w:r>
                  <w:proofErr w:type="spellStart"/>
                  <w:r>
                    <w:rPr>
                      <w:sz w:val="18"/>
                      <w:szCs w:val="18"/>
                    </w:rPr>
                    <w:t>внеоборотных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активов, не включаемый в чистую прибыль (убыток) периода</w:t>
                  </w:r>
                </w:p>
              </w:tc>
              <w:tc>
                <w:tcPr>
                  <w:tcW w:w="79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2510</w:t>
                  </w:r>
                </w:p>
              </w:tc>
              <w:tc>
                <w:tcPr>
                  <w:tcW w:w="181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r>
                    <w:rPr>
                      <w:sz w:val="18"/>
                      <w:szCs w:val="18"/>
                    </w:rPr>
                    <w:t>Результат от прочих операций, не включаемый</w:t>
                  </w:r>
                </w:p>
                <w:p w:rsidR="00D13773" w:rsidRDefault="00D13773" w:rsidP="00D13773">
                  <w:r>
                    <w:rPr>
                      <w:sz w:val="18"/>
                      <w:szCs w:val="18"/>
                    </w:rPr>
                    <w:t>в чистую прибыль (убыток) периода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2520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r>
                    <w:rPr>
                      <w:sz w:val="18"/>
                      <w:szCs w:val="18"/>
                    </w:rPr>
                    <w:t>Налог на прибыль от операций, результат которых не включается в чистую прибыль (убыток) периода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2530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4.11</w:t>
                  </w: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r>
                    <w:rPr>
                      <w:sz w:val="18"/>
                      <w:szCs w:val="18"/>
                    </w:rPr>
                    <w:t>Совокупный финансовый результат периода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2500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15 080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28 530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roofErr w:type="spellStart"/>
                  <w:r>
                    <w:rPr>
                      <w:sz w:val="18"/>
                      <w:szCs w:val="18"/>
                    </w:rPr>
                    <w:t>Справочно</w:t>
                  </w:r>
                  <w:proofErr w:type="spellEnd"/>
                </w:p>
                <w:p w:rsidR="00D13773" w:rsidRDefault="00D13773" w:rsidP="00D13773">
                  <w:r>
                    <w:rPr>
                      <w:sz w:val="18"/>
                      <w:szCs w:val="18"/>
                    </w:rPr>
                    <w:t>Базовая прибыль (убыток) на акцию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2900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</w:tr>
            <w:tr w:rsidR="00D13773" w:rsidTr="008D247D">
              <w:trPr>
                <w:cantSplit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95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21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center"/>
                  </w:pPr>
                </w:p>
              </w:tc>
              <w:tc>
                <w:tcPr>
                  <w:tcW w:w="466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r>
                    <w:rPr>
                      <w:sz w:val="18"/>
                      <w:szCs w:val="18"/>
                    </w:rPr>
                    <w:t>Разводненная прибыль (убыток) на акцию</w:t>
                  </w:r>
                </w:p>
              </w:tc>
              <w:tc>
                <w:tcPr>
                  <w:tcW w:w="79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:rsidR="00D13773" w:rsidRDefault="00D13773" w:rsidP="00D1377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2910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auto" w:fill="auto"/>
                  <w:vAlign w:val="bottom"/>
                </w:tcPr>
                <w:p w:rsidR="00D13773" w:rsidRDefault="00D13773" w:rsidP="00D13773">
                  <w:pPr>
                    <w:jc w:val="right"/>
                  </w:pPr>
                  <w:r>
                    <w:rPr>
                      <w:sz w:val="17"/>
                      <w:szCs w:val="17"/>
                    </w:rPr>
                    <w:t>-</w:t>
                  </w:r>
                </w:p>
              </w:tc>
            </w:tr>
          </w:tbl>
          <w:tbl>
            <w:tblPr>
              <w:tblStyle w:val="TableStyle2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9"/>
              <w:gridCol w:w="9118"/>
            </w:tblGrid>
            <w:tr w:rsidR="00D13773" w:rsidTr="008D247D">
              <w:trPr>
                <w:cantSplit/>
                <w:trHeight w:val="232"/>
              </w:trPr>
              <w:tc>
                <w:tcPr>
                  <w:tcW w:w="9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  <w:tc>
                <w:tcPr>
                  <w:tcW w:w="10560" w:type="dxa"/>
                  <w:shd w:val="clear" w:color="auto" w:fill="auto"/>
                  <w:vAlign w:val="bottom"/>
                </w:tcPr>
                <w:p w:rsidR="00D13773" w:rsidRDefault="00D13773" w:rsidP="00D13773"/>
              </w:tc>
            </w:tr>
          </w:tbl>
          <w:p w:rsidR="00D13773" w:rsidRDefault="00D13773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7E0E65" w:rsidTr="0025240A">
        <w:trPr>
          <w:cantSplit/>
        </w:trPr>
        <w:tc>
          <w:tcPr>
            <w:tcW w:w="79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7E0E65" w:rsidTr="0025240A">
        <w:trPr>
          <w:cantSplit/>
        </w:trPr>
        <w:tc>
          <w:tcPr>
            <w:tcW w:w="79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7E0E65" w:rsidRDefault="007E0E65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7E0E65" w:rsidRDefault="007E0E65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25240A" w:rsidTr="0025240A">
        <w:trPr>
          <w:cantSplit/>
          <w:trHeight w:val="188"/>
        </w:trPr>
        <w:tc>
          <w:tcPr>
            <w:tcW w:w="79" w:type="dxa"/>
            <w:shd w:val="clear" w:color="auto" w:fill="auto"/>
            <w:vAlign w:val="bottom"/>
          </w:tcPr>
          <w:p w:rsidR="0025240A" w:rsidRDefault="0025240A" w:rsidP="0025240A">
            <w:pPr>
              <w:spacing w:line="259" w:lineRule="auto"/>
            </w:pPr>
          </w:p>
        </w:tc>
        <w:tc>
          <w:tcPr>
            <w:tcW w:w="9197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</w:tr>
      <w:tr w:rsidR="0025240A" w:rsidTr="0025240A">
        <w:trPr>
          <w:cantSplit/>
        </w:trPr>
        <w:tc>
          <w:tcPr>
            <w:tcW w:w="79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25240A" w:rsidRDefault="0025240A" w:rsidP="009866E3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25240A" w:rsidTr="0025240A">
        <w:trPr>
          <w:cantSplit/>
        </w:trPr>
        <w:tc>
          <w:tcPr>
            <w:tcW w:w="79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25240A" w:rsidRDefault="0025240A" w:rsidP="009866E3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25240A" w:rsidTr="0025240A">
        <w:trPr>
          <w:cantSplit/>
        </w:trPr>
        <w:tc>
          <w:tcPr>
            <w:tcW w:w="79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9197" w:type="dxa"/>
            <w:vAlign w:val="bottom"/>
          </w:tcPr>
          <w:p w:rsidR="0025240A" w:rsidRDefault="0025240A" w:rsidP="009866E3">
            <w:pPr>
              <w:spacing w:line="240" w:lineRule="auto"/>
            </w:pPr>
          </w:p>
        </w:tc>
        <w:tc>
          <w:tcPr>
            <w:tcW w:w="79" w:type="dxa"/>
            <w:vAlign w:val="bottom"/>
            <w:hideMark/>
          </w:tcPr>
          <w:p w:rsidR="0025240A" w:rsidRDefault="0025240A" w:rsidP="009866E3">
            <w:pPr>
              <w:spacing w:line="240" w:lineRule="auto"/>
            </w:pPr>
            <w:r>
              <w:rPr>
                <w:szCs w:val="15"/>
              </w:rPr>
              <w:t xml:space="preserve"> </w:t>
            </w:r>
          </w:p>
        </w:tc>
      </w:tr>
    </w:tbl>
    <w:tbl>
      <w:tblPr>
        <w:tblStyle w:val="TableStyle4"/>
        <w:tblW w:w="4922" w:type="pct"/>
        <w:tblInd w:w="0" w:type="dxa"/>
        <w:tblLook w:val="04A0" w:firstRow="1" w:lastRow="0" w:firstColumn="1" w:lastColumn="0" w:noHBand="0" w:noVBand="1"/>
      </w:tblPr>
      <w:tblGrid>
        <w:gridCol w:w="74"/>
        <w:gridCol w:w="1377"/>
        <w:gridCol w:w="997"/>
        <w:gridCol w:w="281"/>
        <w:gridCol w:w="2212"/>
        <w:gridCol w:w="1000"/>
        <w:gridCol w:w="841"/>
        <w:gridCol w:w="257"/>
        <w:gridCol w:w="2096"/>
        <w:gridCol w:w="74"/>
      </w:tblGrid>
      <w:tr w:rsidR="0025240A" w:rsidTr="009866E3">
        <w:trPr>
          <w:cantSplit/>
          <w:trHeight w:val="725"/>
        </w:trPr>
        <w:tc>
          <w:tcPr>
            <w:tcW w:w="74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997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81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21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  <w:r>
              <w:rPr>
                <w:b/>
                <w:sz w:val="17"/>
                <w:szCs w:val="17"/>
              </w:rPr>
              <w:t>Алексеев Алексей Иванович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57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  <w:r>
              <w:rPr>
                <w:szCs w:val="15"/>
              </w:rPr>
              <w:t xml:space="preserve"> </w:t>
            </w:r>
          </w:p>
        </w:tc>
      </w:tr>
      <w:tr w:rsidR="0025240A" w:rsidTr="009866E3">
        <w:trPr>
          <w:cantSplit/>
          <w:trHeight w:val="333"/>
        </w:trPr>
        <w:tc>
          <w:tcPr>
            <w:tcW w:w="74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997" w:type="dxa"/>
            <w:shd w:val="clear" w:color="auto" w:fill="auto"/>
          </w:tcPr>
          <w:p w:rsidR="0025240A" w:rsidRDefault="0025240A" w:rsidP="009866E3">
            <w:pPr>
              <w:spacing w:after="160" w:line="259" w:lineRule="auto"/>
            </w:pPr>
            <w:r>
              <w:rPr>
                <w:b/>
                <w:sz w:val="13"/>
                <w:szCs w:val="13"/>
              </w:rPr>
              <w:t>(подпись)</w:t>
            </w:r>
          </w:p>
        </w:tc>
        <w:tc>
          <w:tcPr>
            <w:tcW w:w="281" w:type="dxa"/>
            <w:shd w:val="clear" w:color="auto" w:fill="auto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212" w:type="dxa"/>
            <w:shd w:val="clear" w:color="auto" w:fill="auto"/>
          </w:tcPr>
          <w:p w:rsidR="0025240A" w:rsidRDefault="0025240A" w:rsidP="009866E3">
            <w:pPr>
              <w:spacing w:after="160" w:line="259" w:lineRule="auto"/>
            </w:pPr>
            <w:r>
              <w:rPr>
                <w:b/>
                <w:sz w:val="13"/>
                <w:szCs w:val="13"/>
              </w:rPr>
              <w:t>(расшифровка подписи)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57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</w:tr>
    </w:tbl>
    <w:tbl>
      <w:tblPr>
        <w:tblStyle w:val="TableStyle5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9197"/>
        <w:gridCol w:w="79"/>
      </w:tblGrid>
      <w:tr w:rsidR="0025240A" w:rsidTr="009866E3">
        <w:trPr>
          <w:cantSplit/>
          <w:trHeight w:val="203"/>
        </w:trPr>
        <w:tc>
          <w:tcPr>
            <w:tcW w:w="9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1056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</w:tr>
    </w:tbl>
    <w:tbl>
      <w:tblPr>
        <w:tblStyle w:val="TableStyle6"/>
        <w:tblW w:w="5000" w:type="pct"/>
        <w:tblInd w:w="0" w:type="dxa"/>
        <w:tblLook w:val="04A0" w:firstRow="1" w:lastRow="0" w:firstColumn="1" w:lastColumn="0" w:noHBand="0" w:noVBand="1"/>
      </w:tblPr>
      <w:tblGrid>
        <w:gridCol w:w="79"/>
        <w:gridCol w:w="2077"/>
        <w:gridCol w:w="7121"/>
        <w:gridCol w:w="78"/>
      </w:tblGrid>
      <w:tr w:rsidR="0025240A" w:rsidTr="009866E3">
        <w:trPr>
          <w:cantSplit/>
          <w:trHeight w:val="290"/>
        </w:trPr>
        <w:tc>
          <w:tcPr>
            <w:tcW w:w="9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22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  <w:r>
              <w:rPr>
                <w:sz w:val="17"/>
                <w:szCs w:val="17"/>
              </w:rPr>
              <w:t>28 февраля 2024 г.</w:t>
            </w:r>
          </w:p>
        </w:tc>
        <w:tc>
          <w:tcPr>
            <w:tcW w:w="825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25240A" w:rsidRDefault="0025240A" w:rsidP="009866E3">
            <w:pPr>
              <w:spacing w:after="160" w:line="259" w:lineRule="auto"/>
            </w:pPr>
          </w:p>
        </w:tc>
      </w:tr>
    </w:tbl>
    <w:p w:rsidR="007E0E65" w:rsidRDefault="007E0E65" w:rsidP="007E0E65"/>
    <w:sectPr w:rsidR="007E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1"/>
    <w:rsid w:val="0025240A"/>
    <w:rsid w:val="00431460"/>
    <w:rsid w:val="007E0E65"/>
    <w:rsid w:val="009D3261"/>
    <w:rsid w:val="00D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CE32"/>
  <w15:chartTrackingRefBased/>
  <w15:docId w15:val="{D2ECA4C1-73D8-47E0-98EC-2606A851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6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7E0E65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Пестерев Игорь Анатольевич</dc:creator>
  <cp:keywords/>
  <dc:description/>
  <cp:lastModifiedBy>Пестерев Игорь Анатольевич</cp:lastModifiedBy>
  <cp:revision>4</cp:revision>
  <dcterms:created xsi:type="dcterms:W3CDTF">2024-04-05T08:21:00Z</dcterms:created>
  <dcterms:modified xsi:type="dcterms:W3CDTF">2024-04-05T08:51:00Z</dcterms:modified>
</cp:coreProperties>
</file>