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6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064"/>
        <w:gridCol w:w="5635"/>
        <w:gridCol w:w="2893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pPr>
              <w:wordWrap w:val="0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5610" w:type="dxa"/>
            <w:shd w:val="clear" w:color="auto" w:fill="auto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21"/>
                <w:szCs w:val="21"/>
              </w:rPr>
              <w:t>Бухгалтерский баланс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324"/>
        <w:gridCol w:w="654"/>
        <w:gridCol w:w="5630"/>
        <w:gridCol w:w="1019"/>
        <w:gridCol w:w="1963"/>
        <w:gridCol w:w="91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30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64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5550" w:type="dxa"/>
            <w:shd w:val="clear" w:color="auto" w:fill="auto"/>
          </w:tcPr>
          <w:p w:rsidR="006D67B3" w:rsidRDefault="006D67B3" w:rsidP="00EA0BB6">
            <w:pPr>
              <w:jc w:val="center"/>
            </w:pPr>
            <w:r>
              <w:rPr>
                <w:b/>
                <w:sz w:val="18"/>
                <w:szCs w:val="18"/>
              </w:rPr>
              <w:t>на 31 декабря 2023 г.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497"/>
        <w:gridCol w:w="8046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13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801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6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061"/>
        <w:gridCol w:w="288"/>
        <w:gridCol w:w="1212"/>
        <w:gridCol w:w="288"/>
        <w:gridCol w:w="1652"/>
        <w:gridCol w:w="3136"/>
        <w:gridCol w:w="1955"/>
        <w:gridCol w:w="91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04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8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20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8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63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10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3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 w:val="17"/>
                <w:szCs w:val="17"/>
              </w:rPr>
              <w:t>Коды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456"/>
        <w:gridCol w:w="6162"/>
        <w:gridCol w:w="1974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44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61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6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3581"/>
        <w:gridCol w:w="2297"/>
        <w:gridCol w:w="2765"/>
        <w:gridCol w:w="1949"/>
        <w:gridCol w:w="91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55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28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745" w:type="dxa"/>
            <w:shd w:val="clear" w:color="auto" w:fill="auto"/>
            <w:vAlign w:val="center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Форма по ОКУД</w:t>
            </w:r>
          </w:p>
        </w:tc>
        <w:tc>
          <w:tcPr>
            <w:tcW w:w="193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 w:val="17"/>
                <w:szCs w:val="17"/>
              </w:rPr>
              <w:t>0710001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324"/>
        <w:gridCol w:w="654"/>
        <w:gridCol w:w="1004"/>
        <w:gridCol w:w="320"/>
        <w:gridCol w:w="989"/>
        <w:gridCol w:w="1659"/>
        <w:gridCol w:w="1659"/>
        <w:gridCol w:w="1019"/>
        <w:gridCol w:w="654"/>
        <w:gridCol w:w="320"/>
        <w:gridCol w:w="320"/>
        <w:gridCol w:w="670"/>
        <w:gridCol w:w="91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30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64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1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7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63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Дата (число, месяц, год)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305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 w:val="17"/>
                <w:szCs w:val="17"/>
              </w:rPr>
              <w:t>Организация</w:t>
            </w:r>
          </w:p>
        </w:tc>
        <w:tc>
          <w:tcPr>
            <w:tcW w:w="619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r>
              <w:rPr>
                <w:b/>
                <w:sz w:val="17"/>
                <w:szCs w:val="17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по ОКПО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01134108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4230" w:type="dxa"/>
            <w:gridSpan w:val="5"/>
            <w:shd w:val="clear" w:color="auto" w:fill="auto"/>
            <w:vAlign w:val="center"/>
          </w:tcPr>
          <w:p w:rsidR="006D67B3" w:rsidRDefault="006D67B3" w:rsidP="00EA0BB6">
            <w:r>
              <w:rPr>
                <w:sz w:val="17"/>
                <w:szCs w:val="17"/>
              </w:rPr>
              <w:t>Идентификационный номер налогоплательщика</w:t>
            </w:r>
          </w:p>
        </w:tc>
        <w:tc>
          <w:tcPr>
            <w:tcW w:w="163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63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05" w:type="dxa"/>
            <w:shd w:val="clear" w:color="auto" w:fill="auto"/>
            <w:vAlign w:val="center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ИНН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7712005121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0" w:type="dxa"/>
            <w:gridSpan w:val="2"/>
            <w:shd w:val="clear" w:color="auto" w:fill="auto"/>
            <w:vAlign w:val="bottom"/>
          </w:tcPr>
          <w:p w:rsidR="006D67B3" w:rsidRDefault="006D67B3" w:rsidP="00EA0BB6">
            <w:r>
              <w:rPr>
                <w:sz w:val="17"/>
                <w:szCs w:val="17"/>
              </w:rPr>
              <w:t>Вид экономической</w:t>
            </w:r>
          </w:p>
          <w:p w:rsidR="006D67B3" w:rsidRDefault="006D67B3" w:rsidP="00EA0BB6">
            <w:r>
              <w:rPr>
                <w:sz w:val="17"/>
                <w:szCs w:val="17"/>
              </w:rPr>
              <w:t>деятельности</w:t>
            </w:r>
          </w:p>
        </w:tc>
        <w:tc>
          <w:tcPr>
            <w:tcW w:w="555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r>
              <w:rPr>
                <w:b/>
                <w:sz w:val="17"/>
                <w:szCs w:val="17"/>
              </w:rPr>
              <w:t>Деятельность в области связи на базе проводных технологий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по</w:t>
            </w:r>
          </w:p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ОКВЭД 2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 w:val="17"/>
                <w:szCs w:val="17"/>
              </w:rPr>
              <w:t>61.1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5865" w:type="dxa"/>
            <w:gridSpan w:val="6"/>
            <w:shd w:val="clear" w:color="auto" w:fill="auto"/>
            <w:vAlign w:val="bottom"/>
          </w:tcPr>
          <w:p w:rsidR="006D67B3" w:rsidRDefault="006D67B3" w:rsidP="00EA0BB6">
            <w:r>
              <w:rPr>
                <w:sz w:val="17"/>
                <w:szCs w:val="17"/>
              </w:rPr>
              <w:t>Организационно-правовая форма / форма собственности</w:t>
            </w:r>
          </w:p>
        </w:tc>
        <w:tc>
          <w:tcPr>
            <w:tcW w:w="163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0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60" w:type="dxa"/>
            <w:gridSpan w:val="2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 w:val="17"/>
                <w:szCs w:val="17"/>
              </w:rPr>
              <w:t>65241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94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r>
              <w:rPr>
                <w:b/>
                <w:sz w:val="17"/>
                <w:szCs w:val="17"/>
              </w:rPr>
              <w:t>Федеральные государственные унитарные предприятия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center"/>
            </w:pPr>
            <w:r>
              <w:rPr>
                <w:sz w:val="17"/>
                <w:szCs w:val="17"/>
              </w:rPr>
              <w:t xml:space="preserve">  /</w:t>
            </w:r>
          </w:p>
        </w:tc>
        <w:tc>
          <w:tcPr>
            <w:tcW w:w="261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r>
              <w:rPr>
                <w:b/>
                <w:sz w:val="17"/>
                <w:szCs w:val="17"/>
              </w:rPr>
              <w:t>унитарная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по ОКОПФ / ОКФС</w:t>
            </w:r>
          </w:p>
        </w:tc>
        <w:tc>
          <w:tcPr>
            <w:tcW w:w="960" w:type="dxa"/>
            <w:gridSpan w:val="2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0" w:type="dxa"/>
            <w:gridSpan w:val="2"/>
            <w:shd w:val="clear" w:color="auto" w:fill="auto"/>
            <w:vAlign w:val="bottom"/>
          </w:tcPr>
          <w:p w:rsidR="006D67B3" w:rsidRDefault="006D67B3" w:rsidP="00EA0BB6">
            <w:r>
              <w:rPr>
                <w:sz w:val="17"/>
                <w:szCs w:val="17"/>
              </w:rPr>
              <w:t>Единица измерения: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6D67B3" w:rsidRDefault="006D67B3" w:rsidP="00EA0BB6">
            <w:r>
              <w:rPr>
                <w:sz w:val="17"/>
                <w:szCs w:val="17"/>
              </w:rPr>
              <w:t>в тыс. рублей</w:t>
            </w:r>
          </w:p>
        </w:tc>
        <w:tc>
          <w:tcPr>
            <w:tcW w:w="163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63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05" w:type="dxa"/>
            <w:shd w:val="clear" w:color="auto" w:fill="auto"/>
            <w:vAlign w:val="center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по ОКЕИ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center"/>
            </w:pPr>
            <w:r>
              <w:rPr>
                <w:b/>
                <w:sz w:val="17"/>
                <w:szCs w:val="17"/>
              </w:rPr>
              <w:t>384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6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 w:val="17"/>
                <w:szCs w:val="17"/>
              </w:rPr>
              <w:t>Местонахождение (адрес)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1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8588"/>
        <w:gridCol w:w="2004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85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r>
              <w:rPr>
                <w:b/>
                <w:sz w:val="17"/>
                <w:szCs w:val="17"/>
              </w:rPr>
              <w:t xml:space="preserve">105094, Москва г, Семеновский Вал </w:t>
            </w:r>
            <w:proofErr w:type="spellStart"/>
            <w:r>
              <w:rPr>
                <w:b/>
                <w:sz w:val="17"/>
                <w:szCs w:val="17"/>
              </w:rPr>
              <w:t>ул</w:t>
            </w:r>
            <w:proofErr w:type="spellEnd"/>
            <w:r>
              <w:rPr>
                <w:b/>
                <w:sz w:val="17"/>
                <w:szCs w:val="17"/>
              </w:rPr>
              <w:t>, дом № 4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6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4942"/>
        <w:gridCol w:w="286"/>
        <w:gridCol w:w="904"/>
        <w:gridCol w:w="286"/>
        <w:gridCol w:w="648"/>
        <w:gridCol w:w="3526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4920" w:type="dxa"/>
            <w:shd w:val="clear" w:color="auto" w:fill="auto"/>
            <w:vAlign w:val="center"/>
          </w:tcPr>
          <w:p w:rsidR="006D67B3" w:rsidRDefault="006D67B3" w:rsidP="00EA0BB6">
            <w:r>
              <w:rPr>
                <w:sz w:val="17"/>
                <w:szCs w:val="17"/>
              </w:rPr>
              <w:t>Бухгалтерская отчетность подлежит обязательному аудиту</w:t>
            </w:r>
          </w:p>
        </w:tc>
        <w:tc>
          <w:tcPr>
            <w:tcW w:w="2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Cs w:val="15"/>
              </w:rPr>
              <w:t>Х</w:t>
            </w:r>
          </w:p>
        </w:tc>
        <w:tc>
          <w:tcPr>
            <w:tcW w:w="900" w:type="dxa"/>
            <w:shd w:val="clear" w:color="auto" w:fill="auto"/>
            <w:tcMar>
              <w:left w:w="105" w:type="dxa"/>
            </w:tcMar>
            <w:vAlign w:val="center"/>
          </w:tcPr>
          <w:p w:rsidR="006D67B3" w:rsidRDefault="006D67B3" w:rsidP="00EA0BB6">
            <w:pPr>
              <w:ind w:left="105"/>
            </w:pPr>
            <w:r>
              <w:rPr>
                <w:sz w:val="17"/>
                <w:szCs w:val="17"/>
              </w:rPr>
              <w:t>ДА</w:t>
            </w:r>
          </w:p>
        </w:tc>
        <w:tc>
          <w:tcPr>
            <w:tcW w:w="2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645" w:type="dxa"/>
            <w:shd w:val="clear" w:color="auto" w:fill="auto"/>
            <w:tcMar>
              <w:left w:w="105" w:type="dxa"/>
            </w:tcMar>
            <w:vAlign w:val="center"/>
          </w:tcPr>
          <w:p w:rsidR="006D67B3" w:rsidRDefault="006D67B3" w:rsidP="00EA0BB6">
            <w:pPr>
              <w:ind w:left="105"/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6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 w:val="17"/>
                <w:szCs w:val="17"/>
              </w:rPr>
              <w:t>Наименование аудиторской организации/фамилия, имя, отчество (при наличии) индивидуального аудитора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1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8588"/>
        <w:gridCol w:w="2004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85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r>
              <w:rPr>
                <w:b/>
                <w:sz w:val="17"/>
                <w:szCs w:val="17"/>
              </w:rPr>
              <w:t>Аудиторская фирма "Критерий - Аудит" ЗАО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6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7604"/>
        <w:gridCol w:w="1011"/>
        <w:gridCol w:w="1977"/>
        <w:gridCol w:w="91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7560" w:type="dxa"/>
            <w:shd w:val="clear" w:color="auto" w:fill="auto"/>
            <w:vAlign w:val="center"/>
          </w:tcPr>
          <w:p w:rsidR="006D67B3" w:rsidRDefault="006D67B3" w:rsidP="00EA0BB6">
            <w:r>
              <w:rPr>
                <w:sz w:val="17"/>
                <w:szCs w:val="17"/>
              </w:rPr>
              <w:t>Идентификационный номер налогоплательщика аудиторской организации/индивидуального аудитора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ИНН</w:t>
            </w:r>
          </w:p>
        </w:tc>
        <w:tc>
          <w:tcPr>
            <w:tcW w:w="19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7707120640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7560" w:type="dxa"/>
            <w:shd w:val="clear" w:color="auto" w:fill="auto"/>
            <w:vAlign w:val="center"/>
          </w:tcPr>
          <w:p w:rsidR="006D67B3" w:rsidRDefault="006D67B3" w:rsidP="00EA0BB6">
            <w:r>
              <w:rPr>
                <w:sz w:val="17"/>
                <w:szCs w:val="17"/>
              </w:rPr>
              <w:t>Основной государственный регистрационный номер аудиторской организации/индивидуального аудитора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ОГРН/</w:t>
            </w:r>
          </w:p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ОГРНИП</w:t>
            </w:r>
          </w:p>
        </w:tc>
        <w:tc>
          <w:tcPr>
            <w:tcW w:w="19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1027700463340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1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814"/>
        <w:gridCol w:w="7779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80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775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1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134"/>
        <w:gridCol w:w="8339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0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213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8325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1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6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2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96"/>
        <w:gridCol w:w="1133"/>
        <w:gridCol w:w="227"/>
        <w:gridCol w:w="3838"/>
        <w:gridCol w:w="665"/>
        <w:gridCol w:w="1511"/>
        <w:gridCol w:w="1511"/>
        <w:gridCol w:w="1511"/>
        <w:gridCol w:w="91"/>
      </w:tblGrid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Пояснения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Код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На 31 декабря 2023 г.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На 31 декабря 2022 г.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На 31 декабря 2021 г.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left w:val="none" w:sz="5" w:space="0" w:color="auto"/>
              <w:right w:val="none" w:sz="5" w:space="0" w:color="auto"/>
            </w:tcBorders>
            <w:shd w:val="clear" w:color="auto" w:fill="auto"/>
          </w:tcPr>
          <w:p w:rsidR="006D67B3" w:rsidRDefault="006D67B3" w:rsidP="00EA0BB6">
            <w:pPr>
              <w:jc w:val="center"/>
            </w:pPr>
            <w:r>
              <w:rPr>
                <w:b/>
                <w:sz w:val="18"/>
                <w:szCs w:val="18"/>
              </w:rPr>
              <w:t>АКТИВ</w:t>
            </w:r>
          </w:p>
        </w:tc>
        <w:tc>
          <w:tcPr>
            <w:tcW w:w="66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500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50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50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4035" w:type="dxa"/>
            <w:gridSpan w:val="2"/>
            <w:tcBorders>
              <w:left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 w:val="18"/>
                <w:szCs w:val="18"/>
              </w:rPr>
              <w:t>I. ВНЕОБОРОТНЫЕ АКТИВЫ</w:t>
            </w:r>
          </w:p>
        </w:tc>
        <w:tc>
          <w:tcPr>
            <w:tcW w:w="66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500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50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500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4.5</w:t>
            </w:r>
          </w:p>
        </w:tc>
        <w:tc>
          <w:tcPr>
            <w:tcW w:w="4035" w:type="dxa"/>
            <w:gridSpan w:val="2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66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1110</w:t>
            </w:r>
          </w:p>
        </w:tc>
        <w:tc>
          <w:tcPr>
            <w:tcW w:w="150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wordWrap w:val="0"/>
              <w:jc w:val="right"/>
            </w:pPr>
            <w:r>
              <w:rPr>
                <w:sz w:val="17"/>
                <w:szCs w:val="17"/>
              </w:rPr>
              <w:t>56 373</w:t>
            </w:r>
          </w:p>
        </w:tc>
        <w:tc>
          <w:tcPr>
            <w:tcW w:w="1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wordWrap w:val="0"/>
              <w:jc w:val="right"/>
            </w:pPr>
            <w:r>
              <w:rPr>
                <w:sz w:val="17"/>
                <w:szCs w:val="17"/>
              </w:rPr>
              <w:t>9 549</w:t>
            </w:r>
          </w:p>
        </w:tc>
        <w:tc>
          <w:tcPr>
            <w:tcW w:w="15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wordWrap w:val="0"/>
              <w:jc w:val="right"/>
            </w:pPr>
            <w:r>
              <w:rPr>
                <w:sz w:val="17"/>
                <w:szCs w:val="17"/>
              </w:rPr>
              <w:t>11 175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Нематериальные активы в организации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11101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Приобретение нематериальных активов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11102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4.5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47 050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77 026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250 927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Расходы на научно-исследовательские, опытно-конструкторские и технологические работы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11201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Выполнение научно-исследовательских, опытно-конструкторских и технологических работ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11202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4.4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5 299 338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5 329 976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5 274 777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Основные средства в организации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11501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9"/>
                <w:szCs w:val="19"/>
              </w:rPr>
              <w:t>Объекты недвижимости, права собственности на которые не зарегистрированы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11502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Оборудование к установке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11503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Приобретение земельных участков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11504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Приобретение объектов природопользования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11505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Строительство объектов основных средств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11506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Приобретение объектов основных средств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11507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Расходы будущих периодов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11508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Права пользования активами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11509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Затраты на ремонт основных средств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11510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4.5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Доходные вложения в материальные</w:t>
            </w:r>
          </w:p>
          <w:p w:rsidR="006D67B3" w:rsidRDefault="006D67B3" w:rsidP="00EA0BB6">
            <w:r>
              <w:rPr>
                <w:sz w:val="18"/>
                <w:szCs w:val="18"/>
              </w:rPr>
              <w:t>ценности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39 149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44 879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43 553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Материальные ценности в организации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11601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Материальные ценности предоставленные во временное владение и пользование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11602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Материальные ценности предоставленные во временное пользование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11603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Прочие доходные вложения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11604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4.3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Финансовые вложения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Паи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11701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4.19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79 560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52 504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64 653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4.14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sz w:val="18"/>
                <w:szCs w:val="18"/>
              </w:rPr>
              <w:t>внеоборотные</w:t>
            </w:r>
            <w:proofErr w:type="spellEnd"/>
            <w:r>
              <w:rPr>
                <w:sz w:val="18"/>
                <w:szCs w:val="18"/>
              </w:rPr>
              <w:t xml:space="preserve"> активы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40 957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28 249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23 700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Перевод молодняка животных в основное стадо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11901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Приобретение взрослых животных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11902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Расходы будущих периодов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11903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Авансы, выданные на приобретение основных средств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11904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6D67B3" w:rsidRDefault="006D67B3" w:rsidP="00EA0BB6">
            <w:pPr>
              <w:wordWrap w:val="0"/>
              <w:jc w:val="center"/>
            </w:pPr>
          </w:p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/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Итого по разделу I</w:t>
            </w:r>
          </w:p>
        </w:tc>
        <w:tc>
          <w:tcPr>
            <w:tcW w:w="6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5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5 562 527</w:t>
            </w:r>
          </w:p>
        </w:tc>
        <w:tc>
          <w:tcPr>
            <w:tcW w:w="150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5 542 283</w:t>
            </w:r>
          </w:p>
        </w:tc>
        <w:tc>
          <w:tcPr>
            <w:tcW w:w="150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5 668 885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b/>
                <w:sz w:val="18"/>
                <w:szCs w:val="18"/>
              </w:rPr>
              <w:t>II. ОБОРОТНЫЕ АКТИВЫ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4.6</w:t>
            </w:r>
          </w:p>
        </w:tc>
        <w:tc>
          <w:tcPr>
            <w:tcW w:w="4035" w:type="dxa"/>
            <w:gridSpan w:val="2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Запасы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611 956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583 234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528 973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12101</w:t>
            </w:r>
          </w:p>
        </w:tc>
        <w:tc>
          <w:tcPr>
            <w:tcW w:w="1500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4.8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636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3 847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5 868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4.9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1 156 977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973 479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970 868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4.7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580 323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651 326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353 981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9"/>
                <w:szCs w:val="19"/>
              </w:rPr>
              <w:t>4.7</w:t>
            </w: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286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434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225" w:type="dxa"/>
            <w:tcBorders>
              <w:top w:val="singl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D67B3" w:rsidRDefault="006D67B3" w:rsidP="00EA0BB6">
            <w:pPr>
              <w:ind w:left="210"/>
            </w:pPr>
          </w:p>
        </w:tc>
        <w:tc>
          <w:tcPr>
            <w:tcW w:w="3810" w:type="dxa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6D67B3" w:rsidRDefault="006D67B3" w:rsidP="00EA0BB6"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top w:val="single" w:sz="10" w:space="0" w:color="auto"/>
              <w:left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r>
              <w:rPr>
                <w:sz w:val="18"/>
                <w:szCs w:val="18"/>
              </w:rPr>
              <w:t>Итого по разделу II</w:t>
            </w:r>
          </w:p>
        </w:tc>
        <w:tc>
          <w:tcPr>
            <w:tcW w:w="66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5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2 349 913</w:t>
            </w:r>
          </w:p>
        </w:tc>
        <w:tc>
          <w:tcPr>
            <w:tcW w:w="150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2 212 172</w:t>
            </w:r>
          </w:p>
        </w:tc>
        <w:tc>
          <w:tcPr>
            <w:tcW w:w="150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1 860 124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  <w:tr w:rsidR="006D67B3" w:rsidTr="00EA0B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95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1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</w:p>
        </w:tc>
        <w:tc>
          <w:tcPr>
            <w:tcW w:w="403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r>
              <w:rPr>
                <w:b/>
                <w:sz w:val="18"/>
                <w:szCs w:val="18"/>
              </w:rPr>
              <w:t>БАЛАНС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6D67B3" w:rsidRDefault="006D67B3" w:rsidP="00EA0BB6">
            <w:pPr>
              <w:jc w:val="center"/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7 912 440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7 754 455</w:t>
            </w:r>
          </w:p>
        </w:tc>
        <w:tc>
          <w:tcPr>
            <w:tcW w:w="150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D67B3" w:rsidRDefault="006D67B3" w:rsidP="00EA0BB6">
            <w:pPr>
              <w:jc w:val="right"/>
            </w:pPr>
            <w:r>
              <w:rPr>
                <w:sz w:val="17"/>
                <w:szCs w:val="17"/>
              </w:rPr>
              <w:t>7 529 009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/>
        </w:tc>
      </w:tr>
    </w:tbl>
    <w:tbl>
      <w:tblPr>
        <w:tblStyle w:val="TableStyle2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6D67B3" w:rsidTr="006D67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92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  <w:tr w:rsidR="006D67B3" w:rsidTr="006D67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10592" w:type="dxa"/>
            <w:shd w:val="clear" w:color="auto" w:fill="auto"/>
            <w:vAlign w:val="bottom"/>
          </w:tcPr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t xml:space="preserve"> </w:t>
            </w:r>
          </w:p>
        </w:tc>
      </w:tr>
      <w:tr w:rsidR="006D67B3" w:rsidTr="006D67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" w:type="dxa"/>
            <w:shd w:val="clear" w:color="auto" w:fill="auto"/>
            <w:vAlign w:val="bottom"/>
          </w:tcPr>
          <w:p w:rsidR="006D67B3" w:rsidRDefault="006D67B3" w:rsidP="00EA0BB6">
            <w:bookmarkStart w:id="0" w:name="_GoBack" w:colFirst="1" w:colLast="3"/>
          </w:p>
        </w:tc>
        <w:tc>
          <w:tcPr>
            <w:tcW w:w="10592" w:type="dxa"/>
            <w:shd w:val="clear" w:color="auto" w:fill="auto"/>
            <w:vAlign w:val="bottom"/>
          </w:tcPr>
          <w:tbl>
            <w:tblPr>
              <w:tblStyle w:val="TableStyle0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0502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6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Cs w:val="15"/>
                    </w:rPr>
                    <w:t>Форма 0710001 с.2</w:t>
                  </w:r>
                </w:p>
              </w:tc>
            </w:tr>
          </w:tbl>
          <w:tbl>
            <w:tblPr>
              <w:tblStyle w:val="TableStyle1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191"/>
              <w:gridCol w:w="1121"/>
              <w:gridCol w:w="225"/>
              <w:gridCol w:w="3764"/>
              <w:gridCol w:w="657"/>
              <w:gridCol w:w="1486"/>
              <w:gridCol w:w="1485"/>
              <w:gridCol w:w="1486"/>
              <w:gridCol w:w="89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Пояснения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7"/>
                      <w:szCs w:val="17"/>
                    </w:rPr>
                    <w:t>На 31 декабря 2023 г.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7"/>
                      <w:szCs w:val="17"/>
                    </w:rPr>
                    <w:t>На 31 декабря 2022 г.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7"/>
                      <w:szCs w:val="17"/>
                    </w:rPr>
                    <w:t>На 31 декабря 2021 г.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>
                  <w:r>
                    <w:rPr>
                      <w:szCs w:val="15"/>
                    </w:rPr>
                    <w:t xml:space="preserve"> </w:t>
                  </w:r>
                </w:p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8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lef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4035" w:type="dxa"/>
                  <w:gridSpan w:val="2"/>
                  <w:tcBorders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ПАССИВ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lef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4035" w:type="dxa"/>
                  <w:gridSpan w:val="2"/>
                  <w:tcBorders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III. КАПИТАЛ И РЕЗЕРВЫ</w:t>
                  </w:r>
                </w:p>
              </w:tc>
              <w:tc>
                <w:tcPr>
                  <w:tcW w:w="660" w:type="dxa"/>
                  <w:tcBorders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1500" w:type="dxa"/>
                  <w:tcBorders>
                    <w:left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500" w:type="dxa"/>
                  <w:tcBorders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500" w:type="dxa"/>
                  <w:tcBorders>
                    <w:left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4.10</w:t>
                  </w:r>
                </w:p>
              </w:tc>
              <w:tc>
                <w:tcPr>
                  <w:tcW w:w="4035" w:type="dxa"/>
                  <w:gridSpan w:val="2"/>
                  <w:tcBorders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Уставный капитал (складочный капитал, уставный фонд, вклады товарищей)</w:t>
                  </w:r>
                </w:p>
              </w:tc>
              <w:tc>
                <w:tcPr>
                  <w:tcW w:w="66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1310</w:t>
                  </w:r>
                </w:p>
              </w:tc>
              <w:tc>
                <w:tcPr>
                  <w:tcW w:w="1500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50 000</w:t>
                  </w:r>
                </w:p>
              </w:tc>
              <w:tc>
                <w:tcPr>
                  <w:tcW w:w="150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50 000</w:t>
                  </w:r>
                </w:p>
              </w:tc>
              <w:tc>
                <w:tcPr>
                  <w:tcW w:w="150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50 000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Собственные акции, выкупленные у акционеров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1320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 xml:space="preserve">Переоценка </w:t>
                  </w:r>
                  <w:proofErr w:type="spellStart"/>
                  <w:r>
                    <w:rPr>
                      <w:sz w:val="18"/>
                      <w:szCs w:val="18"/>
                    </w:rPr>
                    <w:t>внеоборотных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активов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1340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4.13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Добавочный капитал (без переоценки)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1350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4 369 896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4 357 426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4 298 760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4.12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Резервный капитал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1360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2 192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wordWrap w:val="0"/>
                    <w:jc w:val="right"/>
                  </w:pPr>
                  <w:r>
                    <w:rPr>
                      <w:sz w:val="17"/>
                      <w:szCs w:val="17"/>
                    </w:rPr>
                    <w:t>2 164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2 097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4.11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1370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2 467 814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2 470 617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2 453 084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66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6 889 902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6 880 207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6 803 941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IV. ДОЛГОСРОЧНЫЕ ОБЯЗАТЕЛЬСТВА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Заемные средства</w:t>
                  </w:r>
                </w:p>
              </w:tc>
              <w:tc>
                <w:tcPr>
                  <w:tcW w:w="66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1410</w:t>
                  </w:r>
                </w:p>
              </w:tc>
              <w:tc>
                <w:tcPr>
                  <w:tcW w:w="1500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4.19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Отложенные налоговые обязательства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1420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144 698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115 793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125 081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Оценочные обязательства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1430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4.4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Прочие обязательства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1450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69 088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68 883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107 214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Итого по разделу IV</w:t>
                  </w:r>
                </w:p>
              </w:tc>
              <w:tc>
                <w:tcPr>
                  <w:tcW w:w="66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213 786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184 676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232 295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4035" w:type="dxa"/>
                  <w:gridSpan w:val="2"/>
                  <w:tcBorders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V. КРАТКОСРОЧНЫЕ ОБЯЗАТЕЛЬСТВА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Заемные средства</w:t>
                  </w:r>
                </w:p>
              </w:tc>
              <w:tc>
                <w:tcPr>
                  <w:tcW w:w="66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1510</w:t>
                  </w:r>
                </w:p>
              </w:tc>
              <w:tc>
                <w:tcPr>
                  <w:tcW w:w="1500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544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4.17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Кредиторская задолженность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1520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710 100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556 590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387 248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4.16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Доходы будущих периодов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1530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6 771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9 334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9 657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9"/>
                      <w:szCs w:val="19"/>
                    </w:rPr>
                    <w:t>4.18</w:t>
                  </w: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Оценочные обязательства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1540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91 881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123 648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95 324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225" w:type="dxa"/>
                  <w:tcBorders>
                    <w:top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  <w:vAlign w:val="bottom"/>
                </w:tcPr>
                <w:p w:rsidR="006D67B3" w:rsidRDefault="006D67B3" w:rsidP="006D67B3">
                  <w:pPr>
                    <w:ind w:left="210"/>
                  </w:pPr>
                </w:p>
              </w:tc>
              <w:tc>
                <w:tcPr>
                  <w:tcW w:w="381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Оценочные обязательства по вознаграждениям работников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15401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225" w:type="dxa"/>
                  <w:tcBorders>
                    <w:top w:val="single" w:sz="5" w:space="0" w:color="auto"/>
                    <w:bottom w:val="single" w:sz="5" w:space="0" w:color="auto"/>
                    <w:right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  <w:vAlign w:val="bottom"/>
                </w:tcPr>
                <w:p w:rsidR="006D67B3" w:rsidRDefault="006D67B3" w:rsidP="006D67B3">
                  <w:pPr>
                    <w:ind w:left="210"/>
                  </w:pPr>
                </w:p>
              </w:tc>
              <w:tc>
                <w:tcPr>
                  <w:tcW w:w="381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  <w:vAlign w:val="bottom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Резервы предстоящих расходов прочие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15402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Прочие обязательства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1550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66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808 752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689 572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492 773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12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4035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r>
                    <w:rPr>
                      <w:b/>
                      <w:sz w:val="18"/>
                      <w:szCs w:val="18"/>
                    </w:rPr>
                    <w:t>БАЛАНС</w:t>
                  </w:r>
                </w:p>
              </w:tc>
              <w:tc>
                <w:tcPr>
                  <w:tcW w:w="66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1700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7 912 440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7 754 455</w:t>
                  </w:r>
                </w:p>
              </w:tc>
              <w:tc>
                <w:tcPr>
                  <w:tcW w:w="1500" w:type="dxa"/>
                  <w:tcBorders>
                    <w:top w:val="single" w:sz="10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7 529 009</w:t>
                  </w:r>
                </w:p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</w:tbl>
          <w:tbl>
            <w:tblPr>
              <w:tblStyle w:val="TableStyle2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0502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</w:tbl>
          <w:tbl>
            <w:tblPr>
              <w:tblStyle w:val="TableStyle3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10414"/>
              <w:gridCol w:w="89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5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</w:tbl>
          <w:tbl>
            <w:tblPr>
              <w:tblStyle w:val="TableStyle4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407"/>
              <w:gridCol w:w="1053"/>
              <w:gridCol w:w="326"/>
              <w:gridCol w:w="2559"/>
              <w:gridCol w:w="1200"/>
              <w:gridCol w:w="1008"/>
              <w:gridCol w:w="311"/>
              <w:gridCol w:w="2549"/>
              <w:gridCol w:w="89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17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410" w:type="dxa"/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1065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330" w:type="dxa"/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2580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b/>
                      <w:sz w:val="17"/>
                      <w:szCs w:val="17"/>
                    </w:rPr>
                    <w:t>Алексеев Алексей Иванович</w:t>
                  </w:r>
                </w:p>
              </w:tc>
              <w:tc>
                <w:tcPr>
                  <w:tcW w:w="121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2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31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258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>
                  <w:r>
                    <w:rPr>
                      <w:szCs w:val="15"/>
                    </w:rPr>
                    <w:t xml:space="preserve"> </w:t>
                  </w:r>
                </w:p>
              </w:tc>
            </w:tr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9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410" w:type="dxa"/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:rsidR="006D67B3" w:rsidRDefault="006D67B3" w:rsidP="006D67B3">
                  <w:pPr>
                    <w:wordWrap w:val="0"/>
                    <w:jc w:val="center"/>
                  </w:pPr>
                  <w:r>
                    <w:rPr>
                      <w:b/>
                      <w:sz w:val="13"/>
                      <w:szCs w:val="13"/>
                    </w:rPr>
                    <w:t>(подпись)</w:t>
                  </w:r>
                </w:p>
              </w:tc>
              <w:tc>
                <w:tcPr>
                  <w:tcW w:w="330" w:type="dxa"/>
                  <w:shd w:val="clear" w:color="auto" w:fill="auto"/>
                </w:tcPr>
                <w:p w:rsidR="006D67B3" w:rsidRDefault="006D67B3" w:rsidP="006D67B3">
                  <w:pPr>
                    <w:jc w:val="center"/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:rsidR="006D67B3" w:rsidRDefault="006D67B3" w:rsidP="006D67B3">
                  <w:pPr>
                    <w:wordWrap w:val="0"/>
                    <w:jc w:val="center"/>
                  </w:pPr>
                  <w:r>
                    <w:rPr>
                      <w:b/>
                      <w:sz w:val="13"/>
                      <w:szCs w:val="13"/>
                    </w:rPr>
                    <w:t>(расшифровка подписи)</w:t>
                  </w:r>
                </w:p>
              </w:tc>
              <w:tc>
                <w:tcPr>
                  <w:tcW w:w="121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2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315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258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</w:tbl>
          <w:tbl>
            <w:tblPr>
              <w:tblStyle w:val="TableStyle5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10414"/>
              <w:gridCol w:w="89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00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</w:tbl>
          <w:tbl>
            <w:tblPr>
              <w:tblStyle w:val="TableStyle6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2257"/>
              <w:gridCol w:w="8158"/>
              <w:gridCol w:w="89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6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2280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6D67B3" w:rsidRDefault="006D67B3" w:rsidP="006D67B3">
                  <w:pPr>
                    <w:jc w:val="center"/>
                  </w:pPr>
                  <w:r>
                    <w:rPr>
                      <w:sz w:val="17"/>
                      <w:szCs w:val="17"/>
                    </w:rPr>
                    <w:t>28 февраля 2024 г.</w:t>
                  </w:r>
                </w:p>
              </w:tc>
              <w:tc>
                <w:tcPr>
                  <w:tcW w:w="828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</w:tbl>
          <w:tbl>
            <w:tblPr>
              <w:tblStyle w:val="TableStyle7"/>
              <w:tblW w:w="5000" w:type="pc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10414"/>
              <w:gridCol w:w="89"/>
            </w:tblGrid>
            <w:tr w:rsidR="006D67B3" w:rsidTr="00EA0BB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6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  <w:tc>
                <w:tcPr>
                  <w:tcW w:w="90" w:type="dxa"/>
                  <w:shd w:val="clear" w:color="auto" w:fill="auto"/>
                  <w:vAlign w:val="bottom"/>
                </w:tcPr>
                <w:p w:rsidR="006D67B3" w:rsidRDefault="006D67B3" w:rsidP="006D67B3"/>
              </w:tc>
            </w:tr>
          </w:tbl>
          <w:p w:rsidR="006D67B3" w:rsidRDefault="006D67B3" w:rsidP="006D67B3"/>
          <w:p w:rsidR="006D67B3" w:rsidRDefault="006D67B3" w:rsidP="00EA0BB6"/>
        </w:tc>
        <w:tc>
          <w:tcPr>
            <w:tcW w:w="90" w:type="dxa"/>
            <w:shd w:val="clear" w:color="auto" w:fill="auto"/>
            <w:vAlign w:val="bottom"/>
          </w:tcPr>
          <w:p w:rsidR="006D67B3" w:rsidRDefault="006D67B3" w:rsidP="00EA0BB6">
            <w:r>
              <w:rPr>
                <w:szCs w:val="15"/>
              </w:rPr>
              <w:lastRenderedPageBreak/>
              <w:t xml:space="preserve"> </w:t>
            </w:r>
          </w:p>
        </w:tc>
      </w:tr>
      <w:bookmarkEnd w:id="0"/>
    </w:tbl>
    <w:p w:rsidR="00F943EA" w:rsidRDefault="00F943EA"/>
    <w:sectPr w:rsidR="00F943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F4"/>
    <w:rsid w:val="006D67B3"/>
    <w:rsid w:val="007B37F4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655F"/>
  <w15:chartTrackingRefBased/>
  <w15:docId w15:val="{038E8EC7-A2F6-4F73-BA72-45B142A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D67B3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2</cp:revision>
  <dcterms:created xsi:type="dcterms:W3CDTF">2024-04-05T08:16:00Z</dcterms:created>
  <dcterms:modified xsi:type="dcterms:W3CDTF">2024-04-05T08:19:00Z</dcterms:modified>
</cp:coreProperties>
</file>